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D955F">
      <w:pP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附件2</w:t>
      </w:r>
    </w:p>
    <w:p w14:paraId="17876E11">
      <w:pPr>
        <w:pStyle w:val="2"/>
        <w:spacing w:line="44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水土保持方案报告书</w:t>
      </w:r>
      <w:r>
        <w:rPr>
          <w:rFonts w:hint="eastAsia" w:ascii="黑体" w:hAnsi="黑体" w:eastAsia="黑体" w:cs="黑体"/>
          <w:color w:val="000000" w:themeColor="text1"/>
          <w:sz w:val="32"/>
          <w:szCs w:val="32"/>
          <w:lang w:eastAsia="zh-CN"/>
          <w14:textFill>
            <w14:solidFill>
              <w14:schemeClr w14:val="tx1"/>
            </w14:solidFill>
          </w14:textFill>
        </w:rPr>
        <w:t>批复</w:t>
      </w:r>
      <w:r>
        <w:rPr>
          <w:rFonts w:hint="eastAsia" w:ascii="黑体" w:hAnsi="黑体" w:eastAsia="黑体" w:cs="黑体"/>
          <w:color w:val="000000" w:themeColor="text1"/>
          <w:sz w:val="32"/>
          <w:szCs w:val="32"/>
          <w14:textFill>
            <w14:solidFill>
              <w14:schemeClr w14:val="tx1"/>
            </w14:solidFill>
          </w14:textFill>
        </w:rPr>
        <w:t>文件</w:t>
      </w:r>
    </w:p>
    <w:p w14:paraId="1EA39414">
      <w:pPr>
        <w:pStyle w:val="2"/>
        <w:spacing w:line="440" w:lineRule="exact"/>
        <w:jc w:val="center"/>
        <w:rPr>
          <w:rFonts w:ascii="仿宋_GB2312" w:hAnsi="仿宋_GB2312" w:eastAsia="仿宋_GB2312" w:cs="仿宋_GB2312"/>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（202</w:t>
      </w:r>
      <w:r>
        <w:rPr>
          <w:rFonts w:hint="eastAsia" w:eastAsia="仿宋_GB2312" w:cs="Times New Roman"/>
          <w:color w:val="000000" w:themeColor="text1"/>
          <w:sz w:val="24"/>
          <w:lang w:val="en-US" w:eastAsia="zh-CN"/>
          <w14:textFill>
            <w14:solidFill>
              <w14:schemeClr w14:val="tx1"/>
            </w14:solidFill>
          </w14:textFill>
        </w:rPr>
        <w:t>6</w:t>
      </w:r>
      <w:r>
        <w:rPr>
          <w:rFonts w:hint="default" w:ascii="Times New Roman" w:hAnsi="Times New Roman" w:eastAsia="仿宋_GB2312" w:cs="Times New Roman"/>
          <w:color w:val="000000" w:themeColor="text1"/>
          <w:sz w:val="24"/>
          <w14:textFill>
            <w14:solidFill>
              <w14:schemeClr w14:val="tx1"/>
            </w14:solidFill>
          </w14:textFill>
        </w:rPr>
        <w:t>年</w:t>
      </w:r>
      <w:r>
        <w:rPr>
          <w:rFonts w:hint="eastAsia" w:eastAsia="仿宋_GB2312" w:cs="Times New Roman"/>
          <w:color w:val="000000" w:themeColor="text1"/>
          <w:sz w:val="24"/>
          <w:lang w:val="en-US" w:eastAsia="zh-CN"/>
          <w14:textFill>
            <w14:solidFill>
              <w14:schemeClr w14:val="tx1"/>
            </w14:solidFill>
          </w14:textFill>
        </w:rPr>
        <w:t>5</w:t>
      </w:r>
      <w:r>
        <w:rPr>
          <w:rFonts w:hint="default" w:ascii="Times New Roman" w:hAnsi="Times New Roman" w:eastAsia="仿宋_GB2312" w:cs="Times New Roman"/>
          <w:color w:val="000000" w:themeColor="text1"/>
          <w:sz w:val="24"/>
          <w14:textFill>
            <w14:solidFill>
              <w14:schemeClr w14:val="tx1"/>
            </w14:solidFill>
          </w14:textFill>
        </w:rPr>
        <w:t>月）</w:t>
      </w:r>
    </w:p>
    <w:p w14:paraId="29C519F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eastAsia="仿宋_GB2312"/>
          <w:color w:val="000000" w:themeColor="text1"/>
          <w:sz w:val="24"/>
          <w14:textFill>
            <w14:solidFill>
              <w14:schemeClr w14:val="tx1"/>
            </w14:solidFill>
          </w14:textFill>
        </w:rPr>
      </w:pPr>
    </w:p>
    <w:p w14:paraId="4E0488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eastAsia" w:eastAsia="仿宋_GB2312" w:cs="Times New Roman"/>
          <w:color w:val="000000" w:themeColor="text1"/>
          <w:sz w:val="24"/>
          <w:lang w:val="en-US" w:eastAsia="zh-CN"/>
          <w14:textFill>
            <w14:solidFill>
              <w14:schemeClr w14:val="tx1"/>
            </w14:solidFill>
          </w14:textFill>
        </w:rPr>
      </w:pPr>
      <w:r>
        <w:rPr>
          <w:rFonts w:hint="eastAsia" w:eastAsia="仿宋_GB2312" w:cs="Times New Roman"/>
          <w:color w:val="000000" w:themeColor="text1"/>
          <w:sz w:val="24"/>
          <w:lang w:val="en-US" w:eastAsia="zh-CN"/>
          <w14:textFill>
            <w14:solidFill>
              <w14:schemeClr w14:val="tx1"/>
            </w14:solidFill>
          </w14:textFill>
        </w:rPr>
        <w:t>1.关于兵团兴新职业技术学院新校区（南扩区）二期建设项目水土保持方案审批准予行政许可决定书</w:t>
      </w:r>
    </w:p>
    <w:p w14:paraId="093FAF5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eastAsia" w:eastAsia="仿宋_GB2312" w:cs="Times New Roman"/>
          <w:color w:val="000000" w:themeColor="text1"/>
          <w:sz w:val="24"/>
          <w:lang w:val="en-US" w:eastAsia="zh-CN"/>
          <w14:textFill>
            <w14:solidFill>
              <w14:schemeClr w14:val="tx1"/>
            </w14:solidFill>
          </w14:textFill>
        </w:rPr>
      </w:pPr>
      <w:r>
        <w:rPr>
          <w:rFonts w:hint="eastAsia" w:eastAsia="仿宋_GB2312" w:cs="Times New Roman"/>
          <w:color w:val="000000" w:themeColor="text1"/>
          <w:sz w:val="24"/>
          <w:lang w:val="en-US" w:eastAsia="zh-CN"/>
          <w14:textFill>
            <w14:solidFill>
              <w14:schemeClr w14:val="tx1"/>
            </w14:solidFill>
          </w14:textFill>
        </w:rPr>
        <w:t>2.关于2023年第十师181团新建35千伏输变电农村电网巩固提升工程水土保持方案审批准予行政许可决定书</w:t>
      </w:r>
    </w:p>
    <w:p w14:paraId="1B2D29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eastAsia" w:eastAsia="仿宋_GB2312" w:cs="Times New Roman"/>
          <w:color w:val="000000" w:themeColor="text1"/>
          <w:sz w:val="24"/>
          <w:lang w:val="en-US" w:eastAsia="zh-CN"/>
          <w14:textFill>
            <w14:solidFill>
              <w14:schemeClr w14:val="tx1"/>
            </w14:solidFill>
          </w14:textFill>
        </w:rPr>
      </w:pPr>
      <w:r>
        <w:rPr>
          <w:rFonts w:hint="eastAsia" w:eastAsia="仿宋_GB2312" w:cs="Times New Roman"/>
          <w:color w:val="000000" w:themeColor="text1"/>
          <w:sz w:val="24"/>
          <w:lang w:val="en-US" w:eastAsia="zh-CN"/>
          <w14:textFill>
            <w14:solidFill>
              <w14:schemeClr w14:val="tx1"/>
            </w14:solidFill>
          </w14:textFill>
        </w:rPr>
        <w:t>3.关于2025年第一师5团改造110千伏输电线路农村电网巩固提升工程水土保持方案审批准予行政许可决定书</w:t>
      </w:r>
    </w:p>
    <w:p w14:paraId="7B12E0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eastAsia" w:eastAsia="仿宋_GB2312" w:cs="Times New Roman"/>
          <w:color w:val="000000" w:themeColor="text1"/>
          <w:sz w:val="24"/>
          <w:lang w:val="en-US" w:eastAsia="zh-CN"/>
          <w14:textFill>
            <w14:solidFill>
              <w14:schemeClr w14:val="tx1"/>
            </w14:solidFill>
          </w14:textFill>
        </w:rPr>
      </w:pPr>
      <w:r>
        <w:rPr>
          <w:rFonts w:hint="eastAsia" w:eastAsia="仿宋_GB2312" w:cs="Times New Roman"/>
          <w:color w:val="000000" w:themeColor="text1"/>
          <w:sz w:val="24"/>
          <w:lang w:val="en-US" w:eastAsia="zh-CN"/>
          <w14:textFill>
            <w14:solidFill>
              <w14:schemeClr w14:val="tx1"/>
            </w14:solidFill>
          </w14:textFill>
        </w:rPr>
        <w:t>4.关于新建三塘湖至淖毛湖至骆驿货运专用铁路项目（阿腊勒苏至骆驿段）水土保持方案审批准予行政许可决定书</w:t>
      </w:r>
    </w:p>
    <w:p w14:paraId="409B911F">
      <w:pPr>
        <w:pStyle w:val="2"/>
        <w:ind w:firstLine="420" w:firstLineChars="0"/>
        <w:rPr>
          <w:rFonts w:hint="default"/>
          <w:lang w:val="en-US" w:eastAsia="zh-CN"/>
        </w:rPr>
      </w:pPr>
    </w:p>
    <w:p w14:paraId="597C62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eastAsia="仿宋_GB2312" w:cs="Times New Roman"/>
          <w:color w:val="000000" w:themeColor="text1"/>
          <w:sz w:val="24"/>
          <w:lang w:val="en-US" w:eastAsia="zh-CN"/>
          <w14:textFill>
            <w14:solidFill>
              <w14:schemeClr w14:val="tx1"/>
            </w14:solidFill>
          </w14:textFill>
        </w:rPr>
      </w:pPr>
    </w:p>
    <w:p w14:paraId="046E28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eastAsia" w:eastAsia="仿宋_GB2312" w:cs="Times New Roman"/>
          <w:color w:val="000000" w:themeColor="text1"/>
          <w:sz w:val="24"/>
          <w:lang w:val="en-US" w:eastAsia="zh-CN"/>
          <w14:textFill>
            <w14:solidFill>
              <w14:schemeClr w14:val="tx1"/>
            </w14:solidFill>
          </w14:textFill>
        </w:rPr>
      </w:pPr>
    </w:p>
    <w:p w14:paraId="147EAF28">
      <w:pPr>
        <w:pStyle w:val="2"/>
        <w:ind w:firstLine="480" w:firstLineChars="200"/>
        <w:rPr>
          <w:rFonts w:ascii="仿宋_GB2312" w:eastAsia="仿宋_GB2312"/>
          <w:color w:val="000000" w:themeColor="text1"/>
          <w:sz w:val="24"/>
          <w14:textFill>
            <w14:solidFill>
              <w14:schemeClr w14:val="tx1"/>
            </w14:solidFill>
          </w14:textFill>
        </w:rPr>
        <w:sectPr>
          <w:pgSz w:w="11906" w:h="16838"/>
          <w:pgMar w:top="2041" w:right="1531" w:bottom="2041" w:left="1531" w:header="851" w:footer="992" w:gutter="0"/>
          <w:cols w:space="425" w:num="1"/>
          <w:docGrid w:type="lines" w:linePitch="318" w:charSpace="0"/>
        </w:sectPr>
      </w:pPr>
    </w:p>
    <w:p w14:paraId="28D717CF">
      <w:pPr>
        <w:spacing w:line="560" w:lineRule="exact"/>
        <w:rPr>
          <w:rFonts w:hint="default" w:ascii="Times New Roman" w:hAnsi="Times New Roman" w:eastAsia="方正小标宋_GBK" w:cs="Times New Roman"/>
          <w:color w:val="auto"/>
          <w:sz w:val="44"/>
          <w:szCs w:val="44"/>
          <w:highlight w:val="none"/>
        </w:rPr>
      </w:pPr>
    </w:p>
    <w:p w14:paraId="29A3BF40">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关于兵团兴新职业技术学院新校区（南扩区）二期建设项目水土保持方案审批准予行政许可决定书</w:t>
      </w:r>
    </w:p>
    <w:p w14:paraId="7F77AA89">
      <w:pPr>
        <w:widowControl w:val="0"/>
        <w:spacing w:line="560" w:lineRule="exact"/>
        <w:jc w:val="both"/>
        <w:rPr>
          <w:rFonts w:hint="default" w:ascii="Times New Roman" w:hAnsi="Times New Roman" w:eastAsia="方正小标宋_GBK" w:cs="Times New Roman"/>
          <w:color w:val="auto"/>
          <w:kern w:val="2"/>
          <w:sz w:val="44"/>
          <w:szCs w:val="44"/>
          <w:highlight w:val="none"/>
          <w:lang w:val="en-US" w:eastAsia="zh-CN" w:bidi="ar-SA"/>
        </w:rPr>
      </w:pPr>
    </w:p>
    <w:p w14:paraId="26B66EBA">
      <w:pPr>
        <w:keepNext w:val="0"/>
        <w:keepLines w:val="0"/>
        <w:pageBreakBefore w:val="0"/>
        <w:widowControl w:val="0"/>
        <w:kinsoku/>
        <w:wordWrap/>
        <w:overflowPunct/>
        <w:topLinePunct w:val="0"/>
        <w:autoSpaceDE/>
        <w:autoSpaceDN/>
        <w:bidi w:val="0"/>
        <w:adjustRightInd w:val="0"/>
        <w:snapToGrid w:val="0"/>
        <w:spacing w:line="62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bookmarkStart w:id="0" w:name="_GoBack"/>
      <w:r>
        <w:rPr>
          <w:rFonts w:hint="default" w:ascii="Times New Roman" w:hAnsi="Times New Roman" w:eastAsia="仿宋_GB2312" w:cs="Times New Roman"/>
          <w:color w:val="auto"/>
          <w:kern w:val="2"/>
          <w:sz w:val="32"/>
          <w:szCs w:val="32"/>
          <w:highlight w:val="none"/>
          <w:lang w:val="en-US" w:eastAsia="zh-CN" w:bidi="ar-SA"/>
        </w:rPr>
        <w:t>新疆生产建设兵团兴新职业技术学院：</w:t>
      </w:r>
    </w:p>
    <w:p w14:paraId="3CDD492E">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你单位《兵团兴新职业技术学院关于申请审批兵团兴新职业技术学院新校区（南扩区）二期建设项目水土保持方案的函》收悉。我局组织有关专家对该项目水土保持方案报告书进行了技术评审，提出了评审意见（详见附件）。经</w:t>
      </w:r>
      <w:r>
        <w:rPr>
          <w:rFonts w:hint="default" w:ascii="Times New Roman" w:hAnsi="Times New Roman" w:eastAsia="仿宋_GB2312" w:cs="Times New Roman"/>
          <w:color w:val="auto"/>
          <w:sz w:val="32"/>
          <w:szCs w:val="32"/>
          <w:highlight w:val="none"/>
          <w:lang w:eastAsia="zh-CN"/>
        </w:rPr>
        <w:t>审查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决定准予行政许可。</w:t>
      </w:r>
    </w:p>
    <w:p w14:paraId="35728A75">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一、水土保持方案总体意见</w:t>
      </w:r>
    </w:p>
    <w:p w14:paraId="4B18A66F">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（一）基本同意水土流失防治责任范围为</w:t>
      </w:r>
      <w:r>
        <w:rPr>
          <w:rFonts w:hint="default" w:ascii="Times New Roman" w:hAnsi="Times New Roman" w:eastAsia="仿宋_GB2312" w:cs="Times New Roman"/>
          <w:color w:val="auto"/>
          <w:sz w:val="32"/>
          <w:szCs w:val="32"/>
          <w:highlight w:val="none"/>
          <w:lang w:val="en-US" w:eastAsia="zh-CN"/>
        </w:rPr>
        <w:t>19.14</w:t>
      </w:r>
      <w:r>
        <w:rPr>
          <w:rFonts w:hint="default" w:ascii="Times New Roman" w:hAnsi="Times New Roman" w:eastAsia="仿宋_GB2312" w:cs="Times New Roman"/>
          <w:color w:val="auto"/>
          <w:sz w:val="32"/>
          <w:szCs w:val="32"/>
          <w:highlight w:val="none"/>
        </w:rPr>
        <w:t>公顷。</w:t>
      </w:r>
    </w:p>
    <w:p w14:paraId="547486A9">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（二）同意水土流失防治执行北方风沙区</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级标准。</w:t>
      </w:r>
    </w:p>
    <w:p w14:paraId="29FE6F2A">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（三）基本同意设计水平年水土流失综合防治目标为：水土流失治理度</w:t>
      </w:r>
      <w:r>
        <w:rPr>
          <w:rFonts w:hint="default" w:ascii="Times New Roman" w:hAnsi="Times New Roman" w:eastAsia="仿宋_GB2312" w:cs="Times New Roman"/>
          <w:color w:val="auto"/>
          <w:sz w:val="32"/>
          <w:szCs w:val="32"/>
          <w:highlight w:val="none"/>
          <w:lang w:val="en-US" w:eastAsia="zh-CN"/>
        </w:rPr>
        <w:t>80</w:t>
      </w:r>
      <w:r>
        <w:rPr>
          <w:rFonts w:hint="default" w:ascii="Times New Roman" w:hAnsi="Times New Roman" w:eastAsia="仿宋_GB2312" w:cs="Times New Roman"/>
          <w:color w:val="auto"/>
          <w:sz w:val="32"/>
          <w:szCs w:val="32"/>
          <w:highlight w:val="none"/>
        </w:rPr>
        <w:t>%，土壤流失控制比</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，渣土防护率</w:t>
      </w:r>
      <w:r>
        <w:rPr>
          <w:rFonts w:hint="default" w:ascii="Times New Roman" w:hAnsi="Times New Roman" w:eastAsia="仿宋_GB2312" w:cs="Times New Roman"/>
          <w:color w:val="auto"/>
          <w:sz w:val="32"/>
          <w:szCs w:val="32"/>
          <w:highlight w:val="none"/>
          <w:lang w:val="en-US" w:eastAsia="zh-CN"/>
        </w:rPr>
        <w:t>89</w:t>
      </w:r>
      <w:r>
        <w:rPr>
          <w:rFonts w:hint="default" w:ascii="Times New Roman" w:hAnsi="Times New Roman" w:eastAsia="仿宋_GB2312" w:cs="Times New Roman"/>
          <w:color w:val="auto"/>
          <w:sz w:val="32"/>
          <w:szCs w:val="32"/>
          <w:highlight w:val="none"/>
        </w:rPr>
        <w:t>%，表土保护率</w:t>
      </w:r>
      <w:r>
        <w:rPr>
          <w:rFonts w:hint="default"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林草植被恢复率</w:t>
      </w:r>
      <w:r>
        <w:rPr>
          <w:rFonts w:hint="default" w:ascii="Times New Roman" w:hAnsi="Times New Roman" w:eastAsia="仿宋_GB2312" w:cs="Times New Roman"/>
          <w:color w:val="auto"/>
          <w:sz w:val="32"/>
          <w:szCs w:val="32"/>
          <w:highlight w:val="none"/>
          <w:lang w:val="en-US" w:eastAsia="zh-CN"/>
        </w:rPr>
        <w:t>88%，</w:t>
      </w:r>
      <w:r>
        <w:rPr>
          <w:rFonts w:hint="default" w:ascii="Times New Roman" w:hAnsi="Times New Roman" w:eastAsia="仿宋_GB2312" w:cs="Times New Roman"/>
          <w:color w:val="auto"/>
          <w:sz w:val="32"/>
          <w:szCs w:val="32"/>
          <w:highlight w:val="none"/>
        </w:rPr>
        <w:t>林草覆盖率</w:t>
      </w:r>
      <w:r>
        <w:rPr>
          <w:rFonts w:hint="default"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w:t>
      </w:r>
    </w:p>
    <w:p w14:paraId="10E16B4D">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（四）基本同意水土流失防治分区及</w:t>
      </w:r>
      <w:r>
        <w:rPr>
          <w:rFonts w:hint="default"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color w:val="auto"/>
          <w:sz w:val="32"/>
          <w:szCs w:val="32"/>
          <w:highlight w:val="none"/>
        </w:rPr>
        <w:t>防治措施。</w:t>
      </w:r>
    </w:p>
    <w:p w14:paraId="14398375">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（五）基本同意</w:t>
      </w:r>
      <w:r>
        <w:rPr>
          <w:rFonts w:hint="default" w:ascii="Times New Roman" w:hAnsi="Times New Roman" w:eastAsia="仿宋_GB2312" w:cs="Times New Roman"/>
          <w:color w:val="auto"/>
          <w:sz w:val="32"/>
          <w:szCs w:val="32"/>
          <w:highlight w:val="none"/>
          <w:lang w:val="en-US" w:eastAsia="zh-CN"/>
        </w:rPr>
        <w:t>免征水土保持补偿费。</w:t>
      </w:r>
    </w:p>
    <w:p w14:paraId="7D79749E">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二、生产建设单位在项目建设中应全面落实《中华人民共和国水土保持法》的相关要求，并重点做好以下工作</w:t>
      </w:r>
    </w:p>
    <w:p w14:paraId="26A34F05">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按照批复的水土保持方案落实资金、监测、监理、管理等保证措施，做好水土保持初步设计、施工图设计、施工组织设计，加强对施工单位的监督和管理，明确水土流失防治责任，切实落实水土保持“三同时”制度。</w:t>
      </w:r>
    </w:p>
    <w:p w14:paraId="0DDC0D50">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严格按照批复的水土保持方案要求落实各项水土保持措施。各类施工活动要严格限定在用地范围内，严禁随意占压、扰动、破坏地表和植被；建设过程中产生的临时堆土要及时运至回填利用区域并进行防护，禁止随意倾倒；根据方案要求合理安排施工时序和水土保持措施实施进度，严格控制施工期间可能造成的水土流失。</w:t>
      </w:r>
    </w:p>
    <w:p w14:paraId="15405586">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（三）切实做好水土保持监测工作，加强建设期水土流失动态监控，并按规定向兵团水利局</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师水利局提交水土保持监测季度报告及总结报告。</w:t>
      </w:r>
    </w:p>
    <w:p w14:paraId="7477B11B">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（四）落实并做好水土保持监理工作，确保水土保持工程建设质量和进度。</w:t>
      </w:r>
    </w:p>
    <w:p w14:paraId="08F2CF72">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三、水土保持方案变更有关要求</w:t>
      </w:r>
    </w:p>
    <w:p w14:paraId="1539987D">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（一）本项目的建设地点、规模如发生重大变化，或者水土保持方案实施过程中水土保持措施发生重大变更，建设单位应及时补充或者修改水土保持方案，报我局审批。</w:t>
      </w:r>
    </w:p>
    <w:p w14:paraId="5151EFB2">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（二）需要新设弃渣场的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应当开展弃渣减量化、资源化论证，并在弃渣前编制水土保持方案补充报告，报我局审批。</w:t>
      </w:r>
    </w:p>
    <w:p w14:paraId="2F54F12E">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eastAsia="zh-CN"/>
        </w:rPr>
        <w:t>其他</w:t>
      </w:r>
    </w:p>
    <w:p w14:paraId="005E47DD">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本项目在竣工验收或投产使用前应通过水土保持设施自主验收；生产建设单位应当在水土保持设施自主验收通过后3个月内，向我局报备水土保持设施验收材料。水土保持设施未经验收或者验收不合格的，生产建设项目不得投产使用。</w:t>
      </w:r>
    </w:p>
    <w:p w14:paraId="078945E8">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（二）本</w:t>
      </w:r>
      <w:r>
        <w:rPr>
          <w:rFonts w:hint="default" w:ascii="Times New Roman" w:hAnsi="Times New Roman" w:eastAsia="仿宋_GB2312" w:cs="Times New Roman"/>
          <w:color w:val="auto"/>
          <w:sz w:val="32"/>
          <w:szCs w:val="32"/>
          <w:highlight w:val="none"/>
          <w:lang w:val="en-US" w:eastAsia="zh-CN"/>
        </w:rPr>
        <w:t>许可文件自批准之日起有效期限3年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在许可文件有效期内未开工建设的，生产建设单位应在许可文件有效期满的30个工作日之前向我局申请重新审核。项目在许可文件有效期内未开工建设的，或虽提出重新审核申请但未批准的，本许可文件自动失效。</w:t>
      </w:r>
      <w:bookmarkEnd w:id="0"/>
    </w:p>
    <w:p w14:paraId="07142E11">
      <w:pPr>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br w:type="page"/>
      </w:r>
    </w:p>
    <w:p w14:paraId="51B4A4FA">
      <w:pPr>
        <w:spacing w:line="560" w:lineRule="exact"/>
        <w:rPr>
          <w:rFonts w:hint="default" w:ascii="Times New Roman" w:hAnsi="Times New Roman" w:eastAsia="方正小标宋_GBK" w:cs="Times New Roman"/>
          <w:color w:val="auto"/>
          <w:sz w:val="44"/>
          <w:szCs w:val="44"/>
          <w:highlight w:val="none"/>
        </w:rPr>
      </w:pPr>
    </w:p>
    <w:p w14:paraId="7EEA0563">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w:t>
      </w:r>
      <w:r>
        <w:rPr>
          <w:rFonts w:hint="eastAsia" w:ascii="Times New Roman" w:hAnsi="Times New Roman" w:eastAsia="方正小标宋简体" w:cs="Times New Roman"/>
          <w:color w:val="auto"/>
          <w:sz w:val="44"/>
          <w:szCs w:val="44"/>
          <w:highlight w:val="none"/>
          <w:lang w:eastAsia="zh-CN"/>
        </w:rPr>
        <w:t>2023年第十师181团新建35千伏输变电农村电网巩固提升工程</w:t>
      </w:r>
      <w:r>
        <w:rPr>
          <w:rFonts w:hint="default" w:ascii="Times New Roman" w:hAnsi="Times New Roman" w:eastAsia="方正小标宋简体" w:cs="Times New Roman"/>
          <w:color w:val="auto"/>
          <w:sz w:val="44"/>
          <w:szCs w:val="44"/>
          <w:highlight w:val="none"/>
        </w:rPr>
        <w:t>水土保持方案审批准予行政许可决定书</w:t>
      </w:r>
    </w:p>
    <w:p w14:paraId="5315EB79">
      <w:pPr>
        <w:widowControl w:val="0"/>
        <w:spacing w:line="560" w:lineRule="exact"/>
        <w:jc w:val="both"/>
        <w:rPr>
          <w:rFonts w:hint="default" w:ascii="Times New Roman" w:hAnsi="Times New Roman" w:eastAsia="方正小标宋_GBK" w:cs="Times New Roman"/>
          <w:color w:val="auto"/>
          <w:kern w:val="2"/>
          <w:sz w:val="44"/>
          <w:szCs w:val="44"/>
          <w:highlight w:val="none"/>
          <w:lang w:val="en-US" w:eastAsia="zh-CN" w:bidi="ar-SA"/>
        </w:rPr>
      </w:pPr>
    </w:p>
    <w:p w14:paraId="346B7884">
      <w:pPr>
        <w:keepNext w:val="0"/>
        <w:keepLines w:val="0"/>
        <w:pageBreakBefore w:val="0"/>
        <w:widowControl w:val="0"/>
        <w:kinsoku/>
        <w:wordWrap/>
        <w:overflowPunct/>
        <w:topLinePunct w:val="0"/>
        <w:autoSpaceDE/>
        <w:autoSpaceDN/>
        <w:bidi w:val="0"/>
        <w:adjustRightInd w:val="0"/>
        <w:snapToGrid w:val="0"/>
        <w:spacing w:line="62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新疆生产建设兵团电力集团有限责任公司：</w:t>
      </w:r>
    </w:p>
    <w:p w14:paraId="314D036B">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你单位《2023年第十师181团新建35千伏输变电农村电网巩固提升工程水土保持方案的函》收悉。我局组织有关专家对该项目水土保持方案报告书进行了技术评审，提出了评审意见（详见附件）。经</w:t>
      </w:r>
      <w:r>
        <w:rPr>
          <w:rFonts w:hint="default" w:ascii="Times New Roman" w:hAnsi="Times New Roman" w:eastAsia="仿宋_GB2312" w:cs="Times New Roman"/>
          <w:color w:val="auto"/>
          <w:sz w:val="32"/>
          <w:szCs w:val="32"/>
          <w:highlight w:val="none"/>
          <w:lang w:eastAsia="zh-CN"/>
        </w:rPr>
        <w:t>审查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决定准予行政许可。</w:t>
      </w:r>
    </w:p>
    <w:p w14:paraId="6C3F74AE">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一、水土保持方案总体意见</w:t>
      </w:r>
    </w:p>
    <w:p w14:paraId="45EB090E">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（一）基本同意水土流失防治责任范围为</w:t>
      </w:r>
      <w:r>
        <w:rPr>
          <w:rFonts w:hint="default" w:ascii="Times New Roman" w:hAnsi="Times New Roman" w:eastAsia="仿宋_GB2312" w:cs="Times New Roman"/>
          <w:color w:val="auto"/>
          <w:sz w:val="32"/>
          <w:szCs w:val="32"/>
          <w:highlight w:val="none"/>
          <w:lang w:val="en-US" w:eastAsia="zh-CN"/>
        </w:rPr>
        <w:t>6.54</w:t>
      </w:r>
      <w:r>
        <w:rPr>
          <w:rFonts w:hint="default" w:ascii="Times New Roman" w:hAnsi="Times New Roman" w:eastAsia="仿宋_GB2312" w:cs="Times New Roman"/>
          <w:color w:val="auto"/>
          <w:sz w:val="32"/>
          <w:szCs w:val="32"/>
          <w:highlight w:val="none"/>
        </w:rPr>
        <w:t>公顷。</w:t>
      </w:r>
    </w:p>
    <w:p w14:paraId="7CAF6CC7">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（二）同意水土流失防治执行北方风沙区</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级标准。</w:t>
      </w:r>
    </w:p>
    <w:p w14:paraId="7C60D0CC">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（三）基本同意设计水平年水土流失综合防治目标为：水土流失治理度</w:t>
      </w:r>
      <w:r>
        <w:rPr>
          <w:rFonts w:hint="default" w:ascii="Times New Roman" w:hAnsi="Times New Roman" w:eastAsia="仿宋_GB2312" w:cs="Times New Roman"/>
          <w:color w:val="auto"/>
          <w:sz w:val="32"/>
          <w:szCs w:val="32"/>
          <w:highlight w:val="none"/>
          <w:lang w:val="en-US" w:eastAsia="zh-CN"/>
        </w:rPr>
        <w:t>80</w:t>
      </w:r>
      <w:r>
        <w:rPr>
          <w:rFonts w:hint="default" w:ascii="Times New Roman" w:hAnsi="Times New Roman" w:eastAsia="仿宋_GB2312" w:cs="Times New Roman"/>
          <w:color w:val="auto"/>
          <w:sz w:val="32"/>
          <w:szCs w:val="32"/>
          <w:highlight w:val="none"/>
        </w:rPr>
        <w:t>%，土壤流失控制比</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，渣土防护率</w:t>
      </w:r>
      <w:r>
        <w:rPr>
          <w:rFonts w:hint="default" w:ascii="Times New Roman" w:hAnsi="Times New Roman" w:eastAsia="仿宋_GB2312" w:cs="Times New Roman"/>
          <w:color w:val="auto"/>
          <w:sz w:val="32"/>
          <w:szCs w:val="32"/>
          <w:highlight w:val="none"/>
          <w:lang w:val="en-US" w:eastAsia="zh-CN"/>
        </w:rPr>
        <w:t>87</w:t>
      </w:r>
      <w:r>
        <w:rPr>
          <w:rFonts w:hint="default" w:ascii="Times New Roman" w:hAnsi="Times New Roman" w:eastAsia="仿宋_GB2312" w:cs="Times New Roman"/>
          <w:color w:val="auto"/>
          <w:sz w:val="32"/>
          <w:szCs w:val="32"/>
          <w:highlight w:val="none"/>
        </w:rPr>
        <w:t>%，表土保护率</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林草植被恢复率</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林草覆盖率</w:t>
      </w:r>
      <w:r>
        <w:rPr>
          <w:rFonts w:hint="default" w:ascii="Times New Roman" w:hAnsi="Times New Roman" w:eastAsia="仿宋_GB2312" w:cs="Times New Roman"/>
          <w:color w:val="auto"/>
          <w:sz w:val="32"/>
          <w:szCs w:val="32"/>
          <w:highlight w:val="none"/>
          <w:lang w:val="en-US" w:eastAsia="zh-CN"/>
        </w:rPr>
        <w:t>不作要求</w:t>
      </w:r>
      <w:r>
        <w:rPr>
          <w:rFonts w:hint="default" w:ascii="Times New Roman" w:hAnsi="Times New Roman" w:eastAsia="仿宋_GB2312" w:cs="Times New Roman"/>
          <w:color w:val="auto"/>
          <w:sz w:val="32"/>
          <w:szCs w:val="32"/>
          <w:highlight w:val="none"/>
        </w:rPr>
        <w:t>。</w:t>
      </w:r>
    </w:p>
    <w:p w14:paraId="0E89D7CB">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（四）基本同意水土流失防治分区及</w:t>
      </w:r>
      <w:r>
        <w:rPr>
          <w:rFonts w:hint="default"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color w:val="auto"/>
          <w:sz w:val="32"/>
          <w:szCs w:val="32"/>
          <w:highlight w:val="none"/>
        </w:rPr>
        <w:t>防治措施。</w:t>
      </w:r>
    </w:p>
    <w:p w14:paraId="5A1EA8B4">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（五）基本同意</w:t>
      </w:r>
      <w:r>
        <w:rPr>
          <w:rFonts w:hint="default" w:ascii="Times New Roman" w:hAnsi="Times New Roman" w:eastAsia="仿宋_GB2312" w:cs="Times New Roman"/>
          <w:color w:val="auto"/>
          <w:sz w:val="32"/>
          <w:szCs w:val="32"/>
          <w:highlight w:val="none"/>
          <w:lang w:val="en-US" w:eastAsia="zh-CN"/>
        </w:rPr>
        <w:t>建设期估算</w:t>
      </w:r>
      <w:r>
        <w:rPr>
          <w:rFonts w:hint="default" w:ascii="Times New Roman" w:hAnsi="Times New Roman" w:eastAsia="仿宋_GB2312" w:cs="Times New Roman"/>
          <w:color w:val="auto"/>
          <w:sz w:val="32"/>
          <w:szCs w:val="32"/>
          <w:highlight w:val="none"/>
        </w:rPr>
        <w:t>水土保持补偿费为</w:t>
      </w:r>
      <w:r>
        <w:rPr>
          <w:rFonts w:hint="default" w:ascii="Times New Roman" w:hAnsi="Times New Roman" w:eastAsia="仿宋_GB2312" w:cs="Times New Roman"/>
          <w:color w:val="auto"/>
          <w:sz w:val="32"/>
          <w:szCs w:val="32"/>
          <w:highlight w:val="none"/>
          <w:lang w:val="en-US" w:eastAsia="zh-CN"/>
        </w:rPr>
        <w:t>6.54</w:t>
      </w:r>
      <w:r>
        <w:rPr>
          <w:rFonts w:hint="default" w:ascii="Times New Roman" w:hAnsi="Times New Roman" w:eastAsia="仿宋_GB2312" w:cs="Times New Roman"/>
          <w:color w:val="auto"/>
          <w:sz w:val="32"/>
          <w:szCs w:val="32"/>
          <w:highlight w:val="none"/>
          <w:lang w:eastAsia="zh-CN"/>
        </w:rPr>
        <w:t>万</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val="en-US" w:eastAsia="zh-CN"/>
        </w:rPr>
        <w:t>水土保持补偿费实际征收额由征收部门审核确定。</w:t>
      </w:r>
    </w:p>
    <w:p w14:paraId="23B8CEE7">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二、生产建设单位在项目建设中应全面落实《中华人民共和国水土保持法》的相关要求，并重点做好以下工作</w:t>
      </w:r>
    </w:p>
    <w:p w14:paraId="49CE432C">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按照批复的水土保持方案落实资金、监测、监理、管理等保证措施，做好水土保持初步设计、施工图设计、施工组织设计，加强对施工单位的监督和管理，明确水土流失防治责任，切实落实水土保持“三同时”制度。</w:t>
      </w:r>
    </w:p>
    <w:p w14:paraId="40721866">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严格按照批复的水土保持方案要求落实各项水土保持措施。各类施工活动要严格限定在用地范围内，严禁随意占压、扰动、破坏地表和植被；建设过程中产生的临时堆土要及时运至回填利用区域并进行防护，禁止随意倾倒；根据方案要求合理安排施工时序和水土保持措施实施进度，严格控制施工期间可能造成的水土流失。</w:t>
      </w:r>
    </w:p>
    <w:p w14:paraId="42BD84A7">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（三）切实做好水土保持监测工作，加强建设期水土流失动态监控，并按规定向兵团水利局</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lang w:val="en-US" w:eastAsia="zh-CN"/>
        </w:rPr>
        <w:t>十</w:t>
      </w:r>
      <w:r>
        <w:rPr>
          <w:rFonts w:hint="default" w:ascii="Times New Roman" w:hAnsi="Times New Roman" w:eastAsia="仿宋_GB2312" w:cs="Times New Roman"/>
          <w:color w:val="auto"/>
          <w:sz w:val="32"/>
          <w:szCs w:val="32"/>
          <w:highlight w:val="none"/>
        </w:rPr>
        <w:t>师水利局提交水土保持监测季度报告及总结报告。</w:t>
      </w:r>
    </w:p>
    <w:p w14:paraId="1B795AD3">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（四）落实并做好水土保持监理工作，确保水土保持工程建设质量和进度。</w:t>
      </w:r>
    </w:p>
    <w:p w14:paraId="03670CBA">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（五）依法依规足额缴纳水土保持补偿费。</w:t>
      </w:r>
    </w:p>
    <w:p w14:paraId="72A0B415">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三、水土保持方案变更有关要求</w:t>
      </w:r>
    </w:p>
    <w:p w14:paraId="4729F72B">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（一）本项目的建设地点、规模如发生重大变化，或者水土保持方案实施过程中水土保持措施发生重大变更，建设单位应及时补充或者修改水土保持方案，报我局审批。</w:t>
      </w:r>
    </w:p>
    <w:p w14:paraId="1DDAE545">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（二）需要新设弃渣场的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应当开展弃渣减量化、资源化论证，并在弃渣前编制水土保持方案补充报告，报我局审批。</w:t>
      </w:r>
    </w:p>
    <w:p w14:paraId="07E733CA">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eastAsia="zh-CN"/>
        </w:rPr>
        <w:t>其他</w:t>
      </w:r>
    </w:p>
    <w:p w14:paraId="4572CB19">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本项目在竣工验收或投产使用前应通过水土保持设施自主验收；生产建设单位应当在水土保持设施自主验收通过后3个月内，向我局报备水土保持设施验收材料。水土保持设施未经验收或者验收不合格的，生产建设项目不得投产使用。</w:t>
      </w:r>
    </w:p>
    <w:p w14:paraId="218AB5D6">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（二）本项目存在违反《中华人民共和国水土保持法》第二十六条的规定，水土保持方案未经批准而开工建设的行为。生产建设单位要深刻吸取教训，严格执行水土保持法律法规，杜绝此类行为再次发生。</w:t>
      </w:r>
    </w:p>
    <w:p w14:paraId="52BC13A6">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）本</w:t>
      </w:r>
      <w:r>
        <w:rPr>
          <w:rFonts w:hint="default" w:ascii="Times New Roman" w:hAnsi="Times New Roman" w:eastAsia="仿宋_GB2312" w:cs="Times New Roman"/>
          <w:color w:val="auto"/>
          <w:sz w:val="32"/>
          <w:szCs w:val="32"/>
          <w:highlight w:val="none"/>
          <w:lang w:val="en-US" w:eastAsia="zh-CN"/>
        </w:rPr>
        <w:t>许可文件自批准之日起有效期限3年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在许可文件有效期内未开工建设的，生产建设单位应在许可文件有效期满的30个工作日之前向我局申请重新审核。项目在许可文件有效期内未开工建设的，或虽提出重新审核申请但未批准的，本许可文件自动失效。</w:t>
      </w:r>
    </w:p>
    <w:p w14:paraId="57BF79E7">
      <w:pPr>
        <w:pStyle w:val="2"/>
        <w:rPr>
          <w:rFonts w:hint="eastAsia"/>
          <w:lang w:val="en-US" w:eastAsia="zh-CN"/>
        </w:rPr>
      </w:pPr>
    </w:p>
    <w:p w14:paraId="7C3E1299">
      <w:pPr>
        <w:rPr>
          <w:rFonts w:hint="eastAsia"/>
        </w:rPr>
      </w:pPr>
      <w:r>
        <w:rPr>
          <w:rFonts w:hint="eastAsia"/>
        </w:rPr>
        <w:br w:type="page"/>
      </w:r>
    </w:p>
    <w:p w14:paraId="109FF5A7">
      <w:pPr>
        <w:spacing w:line="560" w:lineRule="exact"/>
        <w:rPr>
          <w:rFonts w:hint="default" w:ascii="Times New Roman" w:hAnsi="Times New Roman" w:eastAsia="方正小标宋_GBK" w:cs="Times New Roman"/>
          <w:color w:val="auto"/>
          <w:sz w:val="44"/>
          <w:szCs w:val="44"/>
          <w:highlight w:val="none"/>
        </w:rPr>
      </w:pPr>
    </w:p>
    <w:p w14:paraId="33630CE4">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关于2025年第一师5团改造110千伏输电线路农村电网巩固提升工程水土保持方案审批准予行政许可决定书</w:t>
      </w:r>
    </w:p>
    <w:p w14:paraId="757BFCE6">
      <w:pPr>
        <w:widowControl w:val="0"/>
        <w:spacing w:line="560" w:lineRule="exact"/>
        <w:jc w:val="both"/>
        <w:rPr>
          <w:rFonts w:hint="default" w:ascii="Times New Roman" w:hAnsi="Times New Roman" w:eastAsia="方正小标宋_GBK" w:cs="Times New Roman"/>
          <w:color w:val="auto"/>
          <w:kern w:val="2"/>
          <w:sz w:val="44"/>
          <w:szCs w:val="44"/>
          <w:highlight w:val="none"/>
          <w:lang w:val="en-US" w:eastAsia="zh-CN" w:bidi="ar-SA"/>
        </w:rPr>
      </w:pPr>
    </w:p>
    <w:p w14:paraId="38102246">
      <w:pPr>
        <w:keepNext w:val="0"/>
        <w:keepLines w:val="0"/>
        <w:pageBreakBefore w:val="0"/>
        <w:widowControl w:val="0"/>
        <w:kinsoku/>
        <w:wordWrap/>
        <w:overflowPunct/>
        <w:topLinePunct w:val="0"/>
        <w:autoSpaceDE/>
        <w:autoSpaceDN/>
        <w:bidi w:val="0"/>
        <w:adjustRightInd w:val="0"/>
        <w:snapToGrid w:val="0"/>
        <w:spacing w:line="62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南疆能源（集团）有限责任公司：</w:t>
      </w:r>
    </w:p>
    <w:p w14:paraId="6CDCB4A7">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你单位《关于申请审批2025年第一师5团改造110千伏输电线路农村电网巩固提升工程水土保持方案报告书的请示》收悉。我局组织有关专家对该项目水土保持方案报告书进行了技术评审，提出了评审意见（详见附件）。经</w:t>
      </w:r>
      <w:r>
        <w:rPr>
          <w:rFonts w:hint="default" w:ascii="Times New Roman" w:hAnsi="Times New Roman" w:eastAsia="仿宋_GB2312" w:cs="Times New Roman"/>
          <w:color w:val="auto"/>
          <w:sz w:val="32"/>
          <w:szCs w:val="32"/>
          <w:highlight w:val="none"/>
          <w:lang w:eastAsia="zh-CN"/>
        </w:rPr>
        <w:t>审查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决定准予行政许可。</w:t>
      </w:r>
    </w:p>
    <w:p w14:paraId="2BD6D75C">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一、水土保持方案总体意见</w:t>
      </w:r>
    </w:p>
    <w:p w14:paraId="0359102E">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（一）基本同意水土流失防治责任范围为</w:t>
      </w:r>
      <w:r>
        <w:rPr>
          <w:rFonts w:hint="default" w:ascii="Times New Roman" w:hAnsi="Times New Roman" w:eastAsia="仿宋_GB2312" w:cs="Times New Roman"/>
          <w:color w:val="auto"/>
          <w:sz w:val="32"/>
          <w:szCs w:val="32"/>
          <w:highlight w:val="none"/>
          <w:lang w:val="en-US" w:eastAsia="zh-CN"/>
        </w:rPr>
        <w:t>24.28</w:t>
      </w:r>
      <w:r>
        <w:rPr>
          <w:rFonts w:hint="default" w:ascii="Times New Roman" w:hAnsi="Times New Roman" w:eastAsia="仿宋_GB2312" w:cs="Times New Roman"/>
          <w:color w:val="auto"/>
          <w:sz w:val="32"/>
          <w:szCs w:val="32"/>
          <w:highlight w:val="none"/>
        </w:rPr>
        <w:t>公顷。</w:t>
      </w:r>
    </w:p>
    <w:p w14:paraId="703656CD">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（二）同意水土流失防治执行北方风沙区</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级标准。</w:t>
      </w:r>
    </w:p>
    <w:p w14:paraId="39786A76">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（三）基本同意设计水平年水土流失综合防治目标为：水土流失治理度</w:t>
      </w:r>
      <w:r>
        <w:rPr>
          <w:rFonts w:hint="default" w:ascii="Times New Roman" w:hAnsi="Times New Roman" w:eastAsia="仿宋_GB2312" w:cs="Times New Roman"/>
          <w:color w:val="auto"/>
          <w:sz w:val="32"/>
          <w:szCs w:val="32"/>
          <w:highlight w:val="none"/>
          <w:lang w:val="en-US" w:eastAsia="zh-CN"/>
        </w:rPr>
        <w:t>80</w:t>
      </w:r>
      <w:r>
        <w:rPr>
          <w:rFonts w:hint="default" w:ascii="Times New Roman" w:hAnsi="Times New Roman" w:eastAsia="仿宋_GB2312" w:cs="Times New Roman"/>
          <w:color w:val="auto"/>
          <w:sz w:val="32"/>
          <w:szCs w:val="32"/>
          <w:highlight w:val="none"/>
        </w:rPr>
        <w:t>%，土壤流失控制比</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，渣土防护率</w:t>
      </w:r>
      <w:r>
        <w:rPr>
          <w:rFonts w:hint="default" w:ascii="Times New Roman" w:hAnsi="Times New Roman" w:eastAsia="仿宋_GB2312" w:cs="Times New Roman"/>
          <w:color w:val="auto"/>
          <w:sz w:val="32"/>
          <w:szCs w:val="32"/>
          <w:highlight w:val="none"/>
          <w:lang w:val="en-US" w:eastAsia="zh-CN"/>
        </w:rPr>
        <w:t>87</w:t>
      </w:r>
      <w:r>
        <w:rPr>
          <w:rFonts w:hint="default" w:ascii="Times New Roman" w:hAnsi="Times New Roman" w:eastAsia="仿宋_GB2312" w:cs="Times New Roman"/>
          <w:color w:val="auto"/>
          <w:sz w:val="32"/>
          <w:szCs w:val="32"/>
          <w:highlight w:val="none"/>
        </w:rPr>
        <w:t>%，表土保护率</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林草植被恢复率</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林草覆盖率</w:t>
      </w:r>
      <w:r>
        <w:rPr>
          <w:rFonts w:hint="default" w:ascii="Times New Roman" w:hAnsi="Times New Roman" w:eastAsia="仿宋_GB2312" w:cs="Times New Roman"/>
          <w:color w:val="auto"/>
          <w:sz w:val="32"/>
          <w:szCs w:val="32"/>
          <w:highlight w:val="none"/>
          <w:lang w:val="en-US" w:eastAsia="zh-CN"/>
        </w:rPr>
        <w:t>不作要求</w:t>
      </w:r>
      <w:r>
        <w:rPr>
          <w:rFonts w:hint="default" w:ascii="Times New Roman" w:hAnsi="Times New Roman" w:eastAsia="仿宋_GB2312" w:cs="Times New Roman"/>
          <w:color w:val="auto"/>
          <w:sz w:val="32"/>
          <w:szCs w:val="32"/>
          <w:highlight w:val="none"/>
        </w:rPr>
        <w:t>。</w:t>
      </w:r>
    </w:p>
    <w:p w14:paraId="2D128E77">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（四）基本同意水土流失防治分区及</w:t>
      </w:r>
      <w:r>
        <w:rPr>
          <w:rFonts w:hint="default"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color w:val="auto"/>
          <w:sz w:val="32"/>
          <w:szCs w:val="32"/>
          <w:highlight w:val="none"/>
        </w:rPr>
        <w:t>防治措施。</w:t>
      </w:r>
    </w:p>
    <w:p w14:paraId="0A4685C8">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（五）基本同意</w:t>
      </w:r>
      <w:r>
        <w:rPr>
          <w:rFonts w:hint="default" w:ascii="Times New Roman" w:hAnsi="Times New Roman" w:eastAsia="仿宋_GB2312" w:cs="Times New Roman"/>
          <w:color w:val="auto"/>
          <w:sz w:val="32"/>
          <w:szCs w:val="32"/>
          <w:highlight w:val="none"/>
          <w:lang w:val="en-US" w:eastAsia="zh-CN"/>
        </w:rPr>
        <w:t>建设期估算</w:t>
      </w:r>
      <w:r>
        <w:rPr>
          <w:rFonts w:hint="default" w:ascii="Times New Roman" w:hAnsi="Times New Roman" w:eastAsia="仿宋_GB2312" w:cs="Times New Roman"/>
          <w:color w:val="auto"/>
          <w:sz w:val="32"/>
          <w:szCs w:val="32"/>
          <w:highlight w:val="none"/>
        </w:rPr>
        <w:t>水土保持补偿费为</w:t>
      </w:r>
      <w:r>
        <w:rPr>
          <w:rFonts w:hint="default" w:ascii="Times New Roman" w:hAnsi="Times New Roman" w:eastAsia="仿宋_GB2312" w:cs="Times New Roman"/>
          <w:color w:val="auto"/>
          <w:sz w:val="32"/>
          <w:szCs w:val="32"/>
          <w:highlight w:val="none"/>
          <w:lang w:val="en-US" w:eastAsia="zh-CN"/>
        </w:rPr>
        <w:t>24.28</w:t>
      </w:r>
      <w:r>
        <w:rPr>
          <w:rFonts w:hint="default" w:ascii="Times New Roman" w:hAnsi="Times New Roman" w:eastAsia="仿宋_GB2312" w:cs="Times New Roman"/>
          <w:color w:val="auto"/>
          <w:sz w:val="32"/>
          <w:szCs w:val="32"/>
          <w:highlight w:val="none"/>
          <w:lang w:eastAsia="zh-CN"/>
        </w:rPr>
        <w:t>万</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val="en-US" w:eastAsia="zh-CN"/>
        </w:rPr>
        <w:t>水土保持补偿费实际征收额由征收部门审核确定。</w:t>
      </w:r>
    </w:p>
    <w:p w14:paraId="354EFADD">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二、生产建设单位在项目建设中应全面落实《中华人民共和国水土保持法》的相关要求，并重点做好以下工作</w:t>
      </w:r>
    </w:p>
    <w:p w14:paraId="02EFC944">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按照批复的水土保持方案落实资金、监测、监理、管理等保证措施，做好水土保持初步设计、施工图设计、施工组织设计，加强对施工单位的监督和管理，明确水土流失防治责任，切实落实水土保持“三同时”制度。</w:t>
      </w:r>
    </w:p>
    <w:p w14:paraId="4032BB99">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严格按照批复的水土保持方案要求落实各项水土保持措施。各类施工活动要严格限定在用地范围内，严禁随意占压、扰动、破坏地表和植被；建设过程中产生的临时堆土要及时运至回填利用区域并进行防护，禁止随意倾倒；根据方案要求合理安排施工时序和水土保持措施实施进度，严格控制施工期间可能造成的水土流失。</w:t>
      </w:r>
    </w:p>
    <w:p w14:paraId="688CEE75">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（三）切实做好水土保持监测工作，加强建设期水土流失动态监控，并按规定向兵团水利局</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师水利局提交水土保持监测季度报告及总结报告。</w:t>
      </w:r>
    </w:p>
    <w:p w14:paraId="38C1A875">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（四）落实并做好水土保持监理工作，确保水土保持工程建设质量和进度。</w:t>
      </w:r>
    </w:p>
    <w:p w14:paraId="1BF748EA">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（五）依法依规足额缴纳水土保持补偿费。</w:t>
      </w:r>
    </w:p>
    <w:p w14:paraId="28EC3A35">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三、水土保持方案变更有关要求</w:t>
      </w:r>
    </w:p>
    <w:p w14:paraId="2D9F06E7">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（一）本项目的建设地点、规模如发生重大变化，或者水土保持方案实施过程中水土保持措施发生重大变更，建设单位应及时补充或者修改水土保持方案，报我局审批。</w:t>
      </w:r>
    </w:p>
    <w:p w14:paraId="5F4D289B">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（二）需要新设弃渣场的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应当开展弃渣减量化、资源化论证，并在弃渣前编制水土保持方案补充报告，报我局审批。</w:t>
      </w:r>
    </w:p>
    <w:p w14:paraId="6506CAE9">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eastAsia="zh-CN"/>
        </w:rPr>
        <w:t>其他</w:t>
      </w:r>
    </w:p>
    <w:p w14:paraId="093ACA80">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本项目在竣工验收或投产使用前应通过水土保持设施自主验收；生产建设单位应当在水土保持设施自主验收通过后3个月内，向我局报备水土保持设施验收材料。水土保持设施未经验收或者验收不合格的，生产建设项目不得投产使用。</w:t>
      </w:r>
    </w:p>
    <w:p w14:paraId="3E4F7786">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（二）本项目存在违反《中华人民共和国水土保持法》第二十六条的规定，水土保持方案未经批准而开工建设的行为。生产建设单位要深刻吸取教训，严格执行水土保持法律法规，杜绝此类行为再次发生。</w:t>
      </w:r>
    </w:p>
    <w:p w14:paraId="63FB7FB3">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）本</w:t>
      </w:r>
      <w:r>
        <w:rPr>
          <w:rFonts w:hint="default" w:ascii="Times New Roman" w:hAnsi="Times New Roman" w:eastAsia="仿宋_GB2312" w:cs="Times New Roman"/>
          <w:color w:val="auto"/>
          <w:sz w:val="32"/>
          <w:szCs w:val="32"/>
          <w:highlight w:val="none"/>
          <w:lang w:val="en-US" w:eastAsia="zh-CN"/>
        </w:rPr>
        <w:t>许可文件自批准之日起有效期限3年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在许可文件有效期内未开工建设的，生产建设单位应在许可文件有效期满的30个工作日之前向我局申请重新审核。项目在许可文件有效期内未开工建设的，或虽提出重新审核申请但未批准的，本许可文件自动失效。</w:t>
      </w:r>
    </w:p>
    <w:p w14:paraId="355DC3EE">
      <w:pPr>
        <w:rPr>
          <w:rFonts w:hint="eastAsia"/>
        </w:rPr>
      </w:pPr>
      <w:r>
        <w:rPr>
          <w:rFonts w:hint="eastAsia"/>
        </w:rPr>
        <w:br w:type="page"/>
      </w:r>
    </w:p>
    <w:p w14:paraId="35BF536D">
      <w:pPr>
        <w:spacing w:line="560" w:lineRule="exact"/>
        <w:rPr>
          <w:rFonts w:hint="default" w:ascii="Times New Roman" w:hAnsi="Times New Roman" w:eastAsia="方正小标宋_GBK" w:cs="Times New Roman"/>
          <w:color w:val="auto"/>
          <w:sz w:val="44"/>
          <w:szCs w:val="44"/>
          <w:highlight w:val="none"/>
        </w:rPr>
      </w:pPr>
    </w:p>
    <w:p w14:paraId="218F557C">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w:t>
      </w:r>
      <w:r>
        <w:rPr>
          <w:rFonts w:hint="eastAsia" w:ascii="Times New Roman" w:hAnsi="Times New Roman" w:eastAsia="方正小标宋简体" w:cs="Times New Roman"/>
          <w:color w:val="auto"/>
          <w:sz w:val="44"/>
          <w:szCs w:val="44"/>
          <w:highlight w:val="none"/>
          <w:lang w:eastAsia="zh-CN"/>
        </w:rPr>
        <w:t>新建三塘湖至淖毛湖至骆驿货运专用铁路项目（阿腊勒苏至骆驿段）</w:t>
      </w:r>
      <w:r>
        <w:rPr>
          <w:rFonts w:hint="default" w:ascii="Times New Roman" w:hAnsi="Times New Roman" w:eastAsia="方正小标宋简体" w:cs="Times New Roman"/>
          <w:color w:val="auto"/>
          <w:sz w:val="44"/>
          <w:szCs w:val="44"/>
          <w:highlight w:val="none"/>
        </w:rPr>
        <w:t>水土保持方案审批准予行政许可决定书</w:t>
      </w:r>
    </w:p>
    <w:p w14:paraId="1F27A195">
      <w:pPr>
        <w:widowControl w:val="0"/>
        <w:spacing w:line="560" w:lineRule="exact"/>
        <w:jc w:val="both"/>
        <w:rPr>
          <w:rFonts w:hint="default" w:ascii="Times New Roman" w:hAnsi="Times New Roman" w:eastAsia="方正小标宋_GBK" w:cs="Times New Roman"/>
          <w:color w:val="auto"/>
          <w:kern w:val="2"/>
          <w:sz w:val="44"/>
          <w:szCs w:val="44"/>
          <w:highlight w:val="none"/>
          <w:lang w:val="en-US" w:eastAsia="zh-CN" w:bidi="ar-SA"/>
        </w:rPr>
      </w:pPr>
    </w:p>
    <w:p w14:paraId="296DF434">
      <w:pPr>
        <w:keepNext w:val="0"/>
        <w:keepLines w:val="0"/>
        <w:pageBreakBefore w:val="0"/>
        <w:widowControl w:val="0"/>
        <w:kinsoku/>
        <w:wordWrap/>
        <w:overflowPunct/>
        <w:topLinePunct w:val="0"/>
        <w:autoSpaceDE/>
        <w:autoSpaceDN/>
        <w:bidi w:val="0"/>
        <w:adjustRightInd w:val="0"/>
        <w:snapToGrid w:val="0"/>
        <w:spacing w:line="62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新疆三淖驿铁路有限公司：</w:t>
      </w:r>
    </w:p>
    <w:p w14:paraId="716B6E67">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你单位《关于申请审批新建三塘湖至淖毛湖至骆驿货运专用铁路（阿腊勒苏至骆驿段）项目水土保持方案的函》收悉。我局组织有关专家对该项目水土保持方案报告书进行了技术评审，提出了评审意见（详见附件）。经</w:t>
      </w:r>
      <w:r>
        <w:rPr>
          <w:rFonts w:hint="default" w:ascii="Times New Roman" w:hAnsi="Times New Roman" w:eastAsia="仿宋_GB2312" w:cs="Times New Roman"/>
          <w:color w:val="auto"/>
          <w:sz w:val="32"/>
          <w:szCs w:val="32"/>
          <w:highlight w:val="none"/>
          <w:lang w:eastAsia="zh-CN"/>
        </w:rPr>
        <w:t>审查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决定准予行政许可。</w:t>
      </w:r>
    </w:p>
    <w:p w14:paraId="0C29C46E">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一、水土保持方案总体意见</w:t>
      </w:r>
    </w:p>
    <w:p w14:paraId="4CB407F4">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（一）基本同意水土流失防治责任范围为</w:t>
      </w:r>
      <w:r>
        <w:rPr>
          <w:rFonts w:hint="default" w:ascii="Times New Roman" w:hAnsi="Times New Roman" w:eastAsia="仿宋_GB2312" w:cs="Times New Roman"/>
          <w:color w:val="auto"/>
          <w:sz w:val="32"/>
          <w:szCs w:val="32"/>
          <w:highlight w:val="none"/>
          <w:lang w:val="en-US" w:eastAsia="zh-CN"/>
        </w:rPr>
        <w:t>4604.43</w:t>
      </w:r>
      <w:r>
        <w:rPr>
          <w:rFonts w:hint="default" w:ascii="Times New Roman" w:hAnsi="Times New Roman" w:eastAsia="仿宋_GB2312" w:cs="Times New Roman"/>
          <w:color w:val="auto"/>
          <w:sz w:val="32"/>
          <w:szCs w:val="32"/>
          <w:highlight w:val="none"/>
        </w:rPr>
        <w:t>公顷。</w:t>
      </w:r>
    </w:p>
    <w:p w14:paraId="7958BDD2">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（二）同意水土流失防治执行北方风沙区</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级标准。</w:t>
      </w:r>
    </w:p>
    <w:p w14:paraId="05C5A54B">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（三）基本同意设计水平年水土流失综合防治目标为：水土流失治理度</w:t>
      </w:r>
      <w:r>
        <w:rPr>
          <w:rFonts w:hint="default" w:ascii="Times New Roman" w:hAnsi="Times New Roman" w:eastAsia="仿宋_GB2312" w:cs="Times New Roman"/>
          <w:color w:val="auto"/>
          <w:sz w:val="32"/>
          <w:szCs w:val="32"/>
          <w:highlight w:val="none"/>
          <w:lang w:val="en-US" w:eastAsia="zh-CN"/>
        </w:rPr>
        <w:t>80</w:t>
      </w:r>
      <w:r>
        <w:rPr>
          <w:rFonts w:hint="default" w:ascii="Times New Roman" w:hAnsi="Times New Roman" w:eastAsia="仿宋_GB2312" w:cs="Times New Roman"/>
          <w:color w:val="auto"/>
          <w:sz w:val="32"/>
          <w:szCs w:val="32"/>
          <w:highlight w:val="none"/>
        </w:rPr>
        <w:t>%，土壤流失控制比</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，渣土防护率</w:t>
      </w:r>
      <w:r>
        <w:rPr>
          <w:rFonts w:hint="default" w:ascii="Times New Roman" w:hAnsi="Times New Roman" w:eastAsia="仿宋_GB2312" w:cs="Times New Roman"/>
          <w:color w:val="auto"/>
          <w:sz w:val="32"/>
          <w:szCs w:val="32"/>
          <w:highlight w:val="none"/>
          <w:lang w:val="en-US" w:eastAsia="zh-CN"/>
        </w:rPr>
        <w:t>87</w:t>
      </w:r>
      <w:r>
        <w:rPr>
          <w:rFonts w:hint="default" w:ascii="Times New Roman" w:hAnsi="Times New Roman" w:eastAsia="仿宋_GB2312" w:cs="Times New Roman"/>
          <w:color w:val="auto"/>
          <w:sz w:val="32"/>
          <w:szCs w:val="32"/>
          <w:highlight w:val="none"/>
        </w:rPr>
        <w:t>%，表土保护率</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林草植被恢复率</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林草覆盖率</w:t>
      </w:r>
      <w:r>
        <w:rPr>
          <w:rFonts w:hint="default" w:ascii="Times New Roman" w:hAnsi="Times New Roman" w:eastAsia="仿宋_GB2312" w:cs="Times New Roman"/>
          <w:color w:val="auto"/>
          <w:sz w:val="32"/>
          <w:szCs w:val="32"/>
          <w:highlight w:val="none"/>
          <w:lang w:val="en-US" w:eastAsia="zh-CN"/>
        </w:rPr>
        <w:t>不作要求</w:t>
      </w:r>
      <w:r>
        <w:rPr>
          <w:rFonts w:hint="default" w:ascii="Times New Roman" w:hAnsi="Times New Roman" w:eastAsia="仿宋_GB2312" w:cs="Times New Roman"/>
          <w:color w:val="auto"/>
          <w:sz w:val="32"/>
          <w:szCs w:val="32"/>
          <w:highlight w:val="none"/>
        </w:rPr>
        <w:t>。</w:t>
      </w:r>
    </w:p>
    <w:p w14:paraId="5228BE64">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（四）基本同意水土流失防治分区及</w:t>
      </w:r>
      <w:r>
        <w:rPr>
          <w:rFonts w:hint="default"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color w:val="auto"/>
          <w:sz w:val="32"/>
          <w:szCs w:val="32"/>
          <w:highlight w:val="none"/>
        </w:rPr>
        <w:t>防治措施。</w:t>
      </w:r>
    </w:p>
    <w:p w14:paraId="455841B6">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（五）基本同意</w:t>
      </w:r>
      <w:r>
        <w:rPr>
          <w:rFonts w:hint="default" w:ascii="Times New Roman" w:hAnsi="Times New Roman" w:eastAsia="仿宋_GB2312" w:cs="Times New Roman"/>
          <w:color w:val="auto"/>
          <w:sz w:val="32"/>
          <w:szCs w:val="32"/>
          <w:highlight w:val="none"/>
          <w:lang w:val="en-US" w:eastAsia="zh-CN"/>
        </w:rPr>
        <w:t>建设期估算</w:t>
      </w:r>
      <w:r>
        <w:rPr>
          <w:rFonts w:hint="default" w:ascii="Times New Roman" w:hAnsi="Times New Roman" w:eastAsia="仿宋_GB2312" w:cs="Times New Roman"/>
          <w:color w:val="auto"/>
          <w:sz w:val="32"/>
          <w:szCs w:val="32"/>
          <w:highlight w:val="none"/>
        </w:rPr>
        <w:t>水土保持补偿费为</w:t>
      </w:r>
      <w:r>
        <w:rPr>
          <w:rFonts w:hint="default" w:ascii="Times New Roman" w:hAnsi="Times New Roman" w:eastAsia="仿宋_GB2312" w:cs="Times New Roman"/>
          <w:color w:val="auto"/>
          <w:sz w:val="32"/>
          <w:szCs w:val="32"/>
          <w:highlight w:val="none"/>
          <w:lang w:val="en-US" w:eastAsia="zh-CN"/>
        </w:rPr>
        <w:t>1474.89</w:t>
      </w:r>
      <w:r>
        <w:rPr>
          <w:rFonts w:hint="default" w:ascii="Times New Roman" w:hAnsi="Times New Roman" w:eastAsia="仿宋_GB2312" w:cs="Times New Roman"/>
          <w:color w:val="auto"/>
          <w:sz w:val="32"/>
          <w:szCs w:val="32"/>
          <w:highlight w:val="none"/>
          <w:lang w:eastAsia="zh-CN"/>
        </w:rPr>
        <w:t>万</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val="en-US" w:eastAsia="zh-CN"/>
        </w:rPr>
        <w:t>水土保持补偿费实际征收额由征收部门审核确定。</w:t>
      </w:r>
    </w:p>
    <w:p w14:paraId="43C00C27">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二、生产建设单位在项目建设中应全面落实《中华人民共和国水土保持法》的相关要求，并重点做好以下工作</w:t>
      </w:r>
    </w:p>
    <w:p w14:paraId="3BAA6BA9">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按照批复的水土保持方案落实资金、监测、监理、管理等保证措施，做好水土保持初步设计、施工图设计、施工组织设计，加强对施工单位的监督和管理，明确水土流失防治责任，切实落实水土保持“三同时”制度。</w:t>
      </w:r>
    </w:p>
    <w:p w14:paraId="02C30F8B">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严格按照批复的水土保持方案要求落实各项水土保持措施。各类施工活动要严格限定在用地范围内，严禁随意占压、扰动、破坏地表和植被；建设过程中产生的临时堆土要及时运至回填利用区域并进行防护，禁止随意倾倒；做好弃渣综合利用，建设过程中产生的弃渣要及时运至方案确定的专门场地。根据方案要求合理安排施工时序和水土保持措施实施进度，严格控制施工期间可能造成的水土流失。</w:t>
      </w:r>
    </w:p>
    <w:p w14:paraId="326E8DD1">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（三）切实做好水土保持监测工作，加强建设期水土流失动态监控，并按规定向兵团水利局</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lang w:eastAsia="zh-CN"/>
        </w:rPr>
        <w:t>十三</w:t>
      </w:r>
      <w:r>
        <w:rPr>
          <w:rFonts w:hint="default" w:ascii="Times New Roman" w:hAnsi="Times New Roman" w:eastAsia="仿宋_GB2312" w:cs="Times New Roman"/>
          <w:color w:val="auto"/>
          <w:sz w:val="32"/>
          <w:szCs w:val="32"/>
          <w:highlight w:val="none"/>
        </w:rPr>
        <w:t>师水利局提交水土保持监测季度报告及总结报告。</w:t>
      </w:r>
    </w:p>
    <w:p w14:paraId="4EF9FE2A">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（四）落实并做好水土保持监理工作，确保水土保持工程建设质量和进度。</w:t>
      </w:r>
    </w:p>
    <w:p w14:paraId="73EEA4F6">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（五）依法依规足额缴纳水土保持补偿费。</w:t>
      </w:r>
    </w:p>
    <w:p w14:paraId="47CA3C0E">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三、水土保持方案变更有关要求</w:t>
      </w:r>
    </w:p>
    <w:p w14:paraId="39A06DDA">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（一）本项目的建设地点、规模如发生重大变化，或者水土保持方案实施过程中水土保持措施发生重大变更，建设单位应及时补充或者修改水土保持方案，报我局审批。</w:t>
      </w:r>
    </w:p>
    <w:p w14:paraId="4B9CD577">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在水土保持方案确定的</w:t>
      </w:r>
      <w:r>
        <w:rPr>
          <w:rFonts w:hint="default" w:ascii="Times New Roman" w:hAnsi="Times New Roman" w:eastAsia="仿宋_GB2312" w:cs="Times New Roman"/>
          <w:color w:val="auto"/>
          <w:sz w:val="32"/>
          <w:szCs w:val="32"/>
          <w:highlight w:val="none"/>
        </w:rPr>
        <w:t>弃渣场</w:t>
      </w:r>
      <w:r>
        <w:rPr>
          <w:rFonts w:hint="default" w:ascii="Times New Roman" w:hAnsi="Times New Roman" w:eastAsia="仿宋_GB2312" w:cs="Times New Roman"/>
          <w:color w:val="auto"/>
          <w:sz w:val="32"/>
          <w:szCs w:val="32"/>
          <w:highlight w:val="none"/>
          <w:lang w:eastAsia="zh-CN"/>
        </w:rPr>
        <w:t>以外新设弃渣场的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或者因弃渣量增加导致等级提高的，</w:t>
      </w:r>
      <w:r>
        <w:rPr>
          <w:rFonts w:hint="default" w:ascii="Times New Roman" w:hAnsi="Times New Roman" w:eastAsia="仿宋_GB2312" w:cs="Times New Roman"/>
          <w:color w:val="auto"/>
          <w:sz w:val="32"/>
          <w:szCs w:val="32"/>
          <w:highlight w:val="none"/>
        </w:rPr>
        <w:t>应当开展弃渣减量化、资源化论证，并在弃渣前编制水土保持方案补充报告，报我局审批。</w:t>
      </w:r>
    </w:p>
    <w:p w14:paraId="0D3AD661">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eastAsia="zh-CN"/>
        </w:rPr>
        <w:t>其他</w:t>
      </w:r>
    </w:p>
    <w:p w14:paraId="5D7B1C6E">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本项目在竣工验收或投产使用前应通过水土保持设施自主验收；生产建设单位应当在水土保持设施自主验收通过后3个月内，向我局报备水土保持设施验收材料。水土保持设施未经验收或者验收不合格的，生产建设项目不得投产使用。</w:t>
      </w:r>
    </w:p>
    <w:p w14:paraId="49F79DA0">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（二）本</w:t>
      </w:r>
      <w:r>
        <w:rPr>
          <w:rFonts w:hint="default" w:ascii="Times New Roman" w:hAnsi="Times New Roman" w:eastAsia="仿宋_GB2312" w:cs="Times New Roman"/>
          <w:color w:val="auto"/>
          <w:sz w:val="32"/>
          <w:szCs w:val="32"/>
          <w:highlight w:val="none"/>
          <w:lang w:val="en-US" w:eastAsia="zh-CN"/>
        </w:rPr>
        <w:t>许可文件自批准之日起有效期限3年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在许可文件有效期内未开工建设的，生产建设单位应在许可文件有效期满的30个工作日之前向我局申请重新审核。项目在许可文件有效期内未开工建设的，或虽提出重新审核申请但未批准的，本许可文件自动失效。</w:t>
      </w:r>
    </w:p>
    <w:p w14:paraId="59FEEA50">
      <w:pPr>
        <w:rPr>
          <w:rFonts w:hint="eastAsia"/>
        </w:rPr>
      </w:pPr>
    </w:p>
    <w:sectPr>
      <w:footerReference r:id="rId3" w:type="default"/>
      <w:pgSz w:w="11906" w:h="16838"/>
      <w:pgMar w:top="2098" w:right="1531" w:bottom="1531" w:left="1531"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F002">
    <w:pPr>
      <w:pStyle w:val="12"/>
      <w:tabs>
        <w:tab w:val="center" w:pos="4153"/>
        <w:tab w:val="right" w:pos="8306"/>
      </w:tabs>
      <w:snapToGrid w:val="0"/>
      <w:spacing w:beforeAutospacing="0" w:afterAutospacing="0"/>
      <w:jc w:val="right"/>
    </w:pPr>
  </w:p>
  <w:sdt>
    <w:sdtPr>
      <w:rPr>
        <w:rFonts w:cstheme="minorBidi"/>
        <w:kern w:val="2"/>
        <w:sz w:val="18"/>
        <w:szCs w:val="18"/>
      </w:rPr>
      <w:id w:val="15039671"/>
    </w:sdtPr>
    <w:sdtEndPr>
      <w:rPr>
        <w:rFonts w:hint="eastAsia" w:ascii="仿宋_GB2312" w:eastAsia="仿宋_GB2312" w:cstheme="minorBidi"/>
        <w:kern w:val="2"/>
        <w:sz w:val="32"/>
        <w:szCs w:val="32"/>
      </w:rPr>
    </w:sdtEndPr>
    <w:sdtContent>
      <w:p w14:paraId="515655C8">
        <w:pPr>
          <w:pStyle w:val="12"/>
          <w:tabs>
            <w:tab w:val="center" w:pos="4153"/>
            <w:tab w:val="right" w:pos="8306"/>
          </w:tabs>
          <w:snapToGrid w:val="0"/>
          <w:spacing w:beforeAutospacing="0" w:afterAutospacing="0"/>
          <w:jc w:val="right"/>
          <w:rPr>
            <w:rFonts w:ascii="宋体" w:hAnsi="宋体" w:cs="宋体"/>
            <w:sz w:val="28"/>
            <w:szCs w:val="28"/>
          </w:rPr>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89535</wp:posOffset>
                  </wp:positionV>
                  <wp:extent cx="952500" cy="656590"/>
                  <wp:effectExtent l="0" t="0" r="0" b="0"/>
                  <wp:wrapNone/>
                  <wp:docPr id="3" name="文本框 1"/>
                  <wp:cNvGraphicFramePr/>
                  <a:graphic xmlns:a="http://schemas.openxmlformats.org/drawingml/2006/main">
                    <a:graphicData uri="http://schemas.microsoft.com/office/word/2010/wordprocessingShape">
                      <wps:wsp>
                        <wps:cNvSpPr txBox="1"/>
                        <wps:spPr>
                          <a:xfrm>
                            <a:off x="0" y="0"/>
                            <a:ext cx="952500" cy="656590"/>
                          </a:xfrm>
                          <a:prstGeom prst="rect">
                            <a:avLst/>
                          </a:prstGeom>
                          <a:noFill/>
                          <a:ln w="6350">
                            <a:noFill/>
                          </a:ln>
                        </wps:spPr>
                        <wps:txbx>
                          <w:txbxContent>
                            <w:p w14:paraId="27178295">
                              <w:pPr>
                                <w:pStyle w:val="8"/>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p w14:paraId="23DC20E5"/>
                          </w:txbxContent>
                        </wps:txbx>
                        <wps:bodyPr lIns="0" tIns="0" rIns="0" bIns="0" upright="1"/>
                      </wps:wsp>
                    </a:graphicData>
                  </a:graphic>
                </wp:anchor>
              </w:drawing>
            </mc:Choice>
            <mc:Fallback>
              <w:pict>
                <v:shape id="文本框 1" o:spid="_x0000_s1026" o:spt="202" type="#_x0000_t202" style="position:absolute;left:0pt;margin-left:0pt;margin-top:7.05pt;height:51.7pt;width:75pt;mso-position-horizontal-relative:margin;z-index:251659264;mso-width-relative:page;mso-height-relative:page;" filled="f" stroked="f" coordsize="21600,21600" o:gfxdata="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MyJbLUAAAABwEAAA8AAAAAAAAAAQAgAAAAIgAAAGRycy9kb3ducmV2LnhtbFBL&#10;AQIUABQAAAAIAIdO4kCJ2oTawQEAAHoDAAAOAAAAAAAAAAEAIAAAACMBAABkcnMvZTJvRG9jLnht&#10;bFBLBQYAAAAABgAGAFkBAABWBQAAAAA=&#10;">
                  <v:fill on="f" focussize="0,0"/>
                  <v:stroke on="f" weight="0.5pt"/>
                  <v:imagedata o:title=""/>
                  <o:lock v:ext="edit" aspectratio="f"/>
                  <v:textbox inset="0mm,0mm,0mm,0mm">
                    <w:txbxContent>
                      <w:p w14:paraId="27178295">
                        <w:pPr>
                          <w:pStyle w:val="8"/>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p w14:paraId="23DC20E5"/>
                    </w:txbxContent>
                  </v:textbox>
                </v:shape>
              </w:pict>
            </mc:Fallback>
          </mc:AlternateContent>
        </w:r>
      </w:p>
      <w:p w14:paraId="60C16FAD">
        <w:pPr>
          <w:pStyle w:val="8"/>
          <w:tabs>
            <w:tab w:val="left" w:pos="8195"/>
            <w:tab w:val="right" w:pos="8964"/>
          </w:tabs>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sdtContent>
  </w:sdt>
  <w:p w14:paraId="40576DFF">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39"/>
    <w:rsid w:val="00060A39"/>
    <w:rsid w:val="000726F1"/>
    <w:rsid w:val="000B17B2"/>
    <w:rsid w:val="0011706B"/>
    <w:rsid w:val="00136878"/>
    <w:rsid w:val="00160A10"/>
    <w:rsid w:val="00165834"/>
    <w:rsid w:val="001948C1"/>
    <w:rsid w:val="001F376E"/>
    <w:rsid w:val="00210EAC"/>
    <w:rsid w:val="00281AF0"/>
    <w:rsid w:val="002952DD"/>
    <w:rsid w:val="002C55B2"/>
    <w:rsid w:val="0031045D"/>
    <w:rsid w:val="00357C57"/>
    <w:rsid w:val="0037447F"/>
    <w:rsid w:val="003E1369"/>
    <w:rsid w:val="005D009A"/>
    <w:rsid w:val="005D556E"/>
    <w:rsid w:val="005E53FF"/>
    <w:rsid w:val="00657832"/>
    <w:rsid w:val="006C74FD"/>
    <w:rsid w:val="006E7DC8"/>
    <w:rsid w:val="00815B8A"/>
    <w:rsid w:val="00955E00"/>
    <w:rsid w:val="00A4712E"/>
    <w:rsid w:val="00A5696F"/>
    <w:rsid w:val="00AA65BE"/>
    <w:rsid w:val="00B34820"/>
    <w:rsid w:val="00BA41BF"/>
    <w:rsid w:val="00BB49DF"/>
    <w:rsid w:val="00BE67BE"/>
    <w:rsid w:val="00C25F27"/>
    <w:rsid w:val="00C43E6C"/>
    <w:rsid w:val="00CB4B72"/>
    <w:rsid w:val="00DD5AD2"/>
    <w:rsid w:val="00DE0EFE"/>
    <w:rsid w:val="00E15523"/>
    <w:rsid w:val="00E23466"/>
    <w:rsid w:val="00E81B3A"/>
    <w:rsid w:val="00EE5380"/>
    <w:rsid w:val="00F01978"/>
    <w:rsid w:val="00F1049F"/>
    <w:rsid w:val="00FC6414"/>
    <w:rsid w:val="00FD48AC"/>
    <w:rsid w:val="0510353A"/>
    <w:rsid w:val="08F5CB51"/>
    <w:rsid w:val="0D15DD02"/>
    <w:rsid w:val="15B7C1E5"/>
    <w:rsid w:val="16A7B22E"/>
    <w:rsid w:val="177F418F"/>
    <w:rsid w:val="1FEFBAEE"/>
    <w:rsid w:val="1FF55B5E"/>
    <w:rsid w:val="1FFFE1A3"/>
    <w:rsid w:val="25BF3C5F"/>
    <w:rsid w:val="276FAD9F"/>
    <w:rsid w:val="277F14E3"/>
    <w:rsid w:val="2BBDE951"/>
    <w:rsid w:val="2BCD93D9"/>
    <w:rsid w:val="2CC26B9B"/>
    <w:rsid w:val="2CE7C142"/>
    <w:rsid w:val="2DFF7458"/>
    <w:rsid w:val="357EA35C"/>
    <w:rsid w:val="36C59992"/>
    <w:rsid w:val="3773D0FF"/>
    <w:rsid w:val="37ABC545"/>
    <w:rsid w:val="37AD6DEE"/>
    <w:rsid w:val="37C7E579"/>
    <w:rsid w:val="39F7445B"/>
    <w:rsid w:val="3D0F04DD"/>
    <w:rsid w:val="3D9CC7F5"/>
    <w:rsid w:val="3DFEE8AC"/>
    <w:rsid w:val="3EABF476"/>
    <w:rsid w:val="3ED14E04"/>
    <w:rsid w:val="3F6B4BF2"/>
    <w:rsid w:val="3FB12261"/>
    <w:rsid w:val="3FBB81E0"/>
    <w:rsid w:val="3FD78C21"/>
    <w:rsid w:val="3FFF927D"/>
    <w:rsid w:val="47F3D39B"/>
    <w:rsid w:val="4AEFBFC3"/>
    <w:rsid w:val="4B7F743F"/>
    <w:rsid w:val="4DCB5500"/>
    <w:rsid w:val="567F31C3"/>
    <w:rsid w:val="56CE221F"/>
    <w:rsid w:val="56EF67A3"/>
    <w:rsid w:val="56FB7AF7"/>
    <w:rsid w:val="56FECD8E"/>
    <w:rsid w:val="57DD7250"/>
    <w:rsid w:val="57E541FD"/>
    <w:rsid w:val="59B966A2"/>
    <w:rsid w:val="59F781D1"/>
    <w:rsid w:val="5AFD54DC"/>
    <w:rsid w:val="5C3749EC"/>
    <w:rsid w:val="5DBE403E"/>
    <w:rsid w:val="5DF52427"/>
    <w:rsid w:val="5DFF6426"/>
    <w:rsid w:val="5DFFF839"/>
    <w:rsid w:val="5E5B6160"/>
    <w:rsid w:val="5E7FCD46"/>
    <w:rsid w:val="5F7E79F7"/>
    <w:rsid w:val="5F7F6801"/>
    <w:rsid w:val="5FAB16C4"/>
    <w:rsid w:val="5FE9058A"/>
    <w:rsid w:val="5FF506EF"/>
    <w:rsid w:val="5FFB2637"/>
    <w:rsid w:val="5FFB445D"/>
    <w:rsid w:val="5FFBB8D1"/>
    <w:rsid w:val="5FFDADC6"/>
    <w:rsid w:val="61EF97A7"/>
    <w:rsid w:val="63BDCC9E"/>
    <w:rsid w:val="65BEFB48"/>
    <w:rsid w:val="65EF9FAB"/>
    <w:rsid w:val="65F30E6C"/>
    <w:rsid w:val="6609EA31"/>
    <w:rsid w:val="66FD2DAD"/>
    <w:rsid w:val="67FF897C"/>
    <w:rsid w:val="68FF652B"/>
    <w:rsid w:val="6ABF1D35"/>
    <w:rsid w:val="6ADECD1D"/>
    <w:rsid w:val="6BBAAE52"/>
    <w:rsid w:val="6BC689E4"/>
    <w:rsid w:val="6CBD5BBC"/>
    <w:rsid w:val="6CFF7D0C"/>
    <w:rsid w:val="6D5F841C"/>
    <w:rsid w:val="6D7DDA2B"/>
    <w:rsid w:val="6DF36B34"/>
    <w:rsid w:val="6ECE4282"/>
    <w:rsid w:val="6F333984"/>
    <w:rsid w:val="6FBDBB08"/>
    <w:rsid w:val="6FDF1581"/>
    <w:rsid w:val="6FDFCCDC"/>
    <w:rsid w:val="6FF961CF"/>
    <w:rsid w:val="6FFFD509"/>
    <w:rsid w:val="71FA341B"/>
    <w:rsid w:val="72F533E9"/>
    <w:rsid w:val="73EF7612"/>
    <w:rsid w:val="73FF6B33"/>
    <w:rsid w:val="747CB5D5"/>
    <w:rsid w:val="754F5E2F"/>
    <w:rsid w:val="757F0E8B"/>
    <w:rsid w:val="762D9FAC"/>
    <w:rsid w:val="767F4092"/>
    <w:rsid w:val="76B75B88"/>
    <w:rsid w:val="76EFBA82"/>
    <w:rsid w:val="76FD9640"/>
    <w:rsid w:val="773D781D"/>
    <w:rsid w:val="779C5972"/>
    <w:rsid w:val="779DA164"/>
    <w:rsid w:val="77BE7569"/>
    <w:rsid w:val="77FF2DC6"/>
    <w:rsid w:val="77FF4CDA"/>
    <w:rsid w:val="7873A8B8"/>
    <w:rsid w:val="79CF3861"/>
    <w:rsid w:val="7A928D84"/>
    <w:rsid w:val="7AFF0BB2"/>
    <w:rsid w:val="7B5D6AA8"/>
    <w:rsid w:val="7BB739DF"/>
    <w:rsid w:val="7BDF4EC3"/>
    <w:rsid w:val="7BE7F7A1"/>
    <w:rsid w:val="7BF728A2"/>
    <w:rsid w:val="7CA70252"/>
    <w:rsid w:val="7CD7DCE0"/>
    <w:rsid w:val="7CDE0243"/>
    <w:rsid w:val="7CFF7BCB"/>
    <w:rsid w:val="7D4F06CD"/>
    <w:rsid w:val="7DF71F2F"/>
    <w:rsid w:val="7DFC4946"/>
    <w:rsid w:val="7E7E6B00"/>
    <w:rsid w:val="7E7FA8C2"/>
    <w:rsid w:val="7E868447"/>
    <w:rsid w:val="7EB3B5F6"/>
    <w:rsid w:val="7EDA2715"/>
    <w:rsid w:val="7EDF69ED"/>
    <w:rsid w:val="7EFDAD05"/>
    <w:rsid w:val="7F3E2E42"/>
    <w:rsid w:val="7F6B778C"/>
    <w:rsid w:val="7F7CE299"/>
    <w:rsid w:val="7F7F38C3"/>
    <w:rsid w:val="7F8A4E38"/>
    <w:rsid w:val="7F9DC62C"/>
    <w:rsid w:val="7FAFB3FF"/>
    <w:rsid w:val="7FB57B3B"/>
    <w:rsid w:val="7FB9F08C"/>
    <w:rsid w:val="7FC7479A"/>
    <w:rsid w:val="7FED66DD"/>
    <w:rsid w:val="7FF521D7"/>
    <w:rsid w:val="7FF70EC1"/>
    <w:rsid w:val="7FFB0BAD"/>
    <w:rsid w:val="7FFECB7D"/>
    <w:rsid w:val="7FFF51D7"/>
    <w:rsid w:val="8558657C"/>
    <w:rsid w:val="9DD4B11C"/>
    <w:rsid w:val="9DDCD6E6"/>
    <w:rsid w:val="9EC6377E"/>
    <w:rsid w:val="9EE736D8"/>
    <w:rsid w:val="9F9B230E"/>
    <w:rsid w:val="9FDF5510"/>
    <w:rsid w:val="9FF88565"/>
    <w:rsid w:val="9FF92DF2"/>
    <w:rsid w:val="A3FB5B28"/>
    <w:rsid w:val="AA6DB423"/>
    <w:rsid w:val="AAF7A959"/>
    <w:rsid w:val="AD5EC8A9"/>
    <w:rsid w:val="ADEFFEAA"/>
    <w:rsid w:val="AE3D1644"/>
    <w:rsid w:val="AED87C9C"/>
    <w:rsid w:val="AEFE5CB2"/>
    <w:rsid w:val="AF5E779F"/>
    <w:rsid w:val="AFFD1DF0"/>
    <w:rsid w:val="B3E54824"/>
    <w:rsid w:val="B5EFD44D"/>
    <w:rsid w:val="B6DF338A"/>
    <w:rsid w:val="B6FCF949"/>
    <w:rsid w:val="B6FFF3EF"/>
    <w:rsid w:val="B768578A"/>
    <w:rsid w:val="B76FE9CE"/>
    <w:rsid w:val="B77EDCC1"/>
    <w:rsid w:val="B7E78EC9"/>
    <w:rsid w:val="B81FF1FD"/>
    <w:rsid w:val="B9FE37F1"/>
    <w:rsid w:val="BBBAF30E"/>
    <w:rsid w:val="BC6FFF0E"/>
    <w:rsid w:val="BCAD3EDB"/>
    <w:rsid w:val="BCFF0849"/>
    <w:rsid w:val="BCFFD61B"/>
    <w:rsid w:val="BD6F860F"/>
    <w:rsid w:val="BE57FB9E"/>
    <w:rsid w:val="BEEFC609"/>
    <w:rsid w:val="BEFF7450"/>
    <w:rsid w:val="BFAF2A70"/>
    <w:rsid w:val="BFBDA004"/>
    <w:rsid w:val="BFE7F4F1"/>
    <w:rsid w:val="BFEFC02B"/>
    <w:rsid w:val="BFFCC9BD"/>
    <w:rsid w:val="C2ECE50D"/>
    <w:rsid w:val="C3BDADC4"/>
    <w:rsid w:val="C73ED9A2"/>
    <w:rsid w:val="CFE77E99"/>
    <w:rsid w:val="CFEE8A4D"/>
    <w:rsid w:val="CFFF1324"/>
    <w:rsid w:val="D3FB7F1F"/>
    <w:rsid w:val="D44F63A9"/>
    <w:rsid w:val="D77F4DD6"/>
    <w:rsid w:val="D7AFC19F"/>
    <w:rsid w:val="D7BF400D"/>
    <w:rsid w:val="D81AA628"/>
    <w:rsid w:val="DB7EA70B"/>
    <w:rsid w:val="DBDEE22A"/>
    <w:rsid w:val="DCFECC43"/>
    <w:rsid w:val="DDEB1953"/>
    <w:rsid w:val="DDEF1E96"/>
    <w:rsid w:val="DEFB78D6"/>
    <w:rsid w:val="DEFF9587"/>
    <w:rsid w:val="DF462446"/>
    <w:rsid w:val="DFBFFFEE"/>
    <w:rsid w:val="DFFF843E"/>
    <w:rsid w:val="E3BF5BC3"/>
    <w:rsid w:val="E4AF9A44"/>
    <w:rsid w:val="E5DE5E8B"/>
    <w:rsid w:val="E6FD435C"/>
    <w:rsid w:val="E7F7D2D2"/>
    <w:rsid w:val="E9F95819"/>
    <w:rsid w:val="EABFC4AC"/>
    <w:rsid w:val="EAFBB269"/>
    <w:rsid w:val="EBDDE7D3"/>
    <w:rsid w:val="EBDF8FB5"/>
    <w:rsid w:val="EBFFABF4"/>
    <w:rsid w:val="EDF5A69A"/>
    <w:rsid w:val="EDFF5EF9"/>
    <w:rsid w:val="EE7DD690"/>
    <w:rsid w:val="EEBFB97B"/>
    <w:rsid w:val="EEFD3AA1"/>
    <w:rsid w:val="EEFF118D"/>
    <w:rsid w:val="EFCF77EC"/>
    <w:rsid w:val="EFDB803C"/>
    <w:rsid w:val="EFF7C868"/>
    <w:rsid w:val="EFFD77CA"/>
    <w:rsid w:val="EFFF3C8F"/>
    <w:rsid w:val="F28F9900"/>
    <w:rsid w:val="F35F1A01"/>
    <w:rsid w:val="F38F7E0E"/>
    <w:rsid w:val="F4D586DE"/>
    <w:rsid w:val="F56F2CA7"/>
    <w:rsid w:val="F6FEB692"/>
    <w:rsid w:val="F73C2298"/>
    <w:rsid w:val="F73DB3E4"/>
    <w:rsid w:val="F75FBFB1"/>
    <w:rsid w:val="F77FDA54"/>
    <w:rsid w:val="F787A12E"/>
    <w:rsid w:val="F78FA5CE"/>
    <w:rsid w:val="F7B6045E"/>
    <w:rsid w:val="F7BF058B"/>
    <w:rsid w:val="F7BF97EC"/>
    <w:rsid w:val="F7DB23AD"/>
    <w:rsid w:val="F7DF2383"/>
    <w:rsid w:val="F7FF1A09"/>
    <w:rsid w:val="F7FFCB9E"/>
    <w:rsid w:val="F97F8BD2"/>
    <w:rsid w:val="F9F71D2F"/>
    <w:rsid w:val="FAF37EAC"/>
    <w:rsid w:val="FAFDD75F"/>
    <w:rsid w:val="FAFF1194"/>
    <w:rsid w:val="FB0EFDB6"/>
    <w:rsid w:val="FB17BB92"/>
    <w:rsid w:val="FB3F26A4"/>
    <w:rsid w:val="FB5D8A14"/>
    <w:rsid w:val="FBB7CE30"/>
    <w:rsid w:val="FBBE108A"/>
    <w:rsid w:val="FBBE8847"/>
    <w:rsid w:val="FBCEC863"/>
    <w:rsid w:val="FBE6F359"/>
    <w:rsid w:val="FBED77EE"/>
    <w:rsid w:val="FBEF8848"/>
    <w:rsid w:val="FBF7E6A5"/>
    <w:rsid w:val="FBF82560"/>
    <w:rsid w:val="FBFF3FF2"/>
    <w:rsid w:val="FBFFFF6C"/>
    <w:rsid w:val="FCDA7E03"/>
    <w:rsid w:val="FCDFF9CB"/>
    <w:rsid w:val="FCE75802"/>
    <w:rsid w:val="FCF7AAE4"/>
    <w:rsid w:val="FD5FFD87"/>
    <w:rsid w:val="FD73C66D"/>
    <w:rsid w:val="FD87368A"/>
    <w:rsid w:val="FDB77FCB"/>
    <w:rsid w:val="FDEF2422"/>
    <w:rsid w:val="FDEF58BA"/>
    <w:rsid w:val="FDF98659"/>
    <w:rsid w:val="FDFDFB5A"/>
    <w:rsid w:val="FE9FE4AC"/>
    <w:rsid w:val="FEAC589B"/>
    <w:rsid w:val="FEB777B4"/>
    <w:rsid w:val="FEBE7B26"/>
    <w:rsid w:val="FEBFC843"/>
    <w:rsid w:val="FEF29630"/>
    <w:rsid w:val="FEF5AC3F"/>
    <w:rsid w:val="FEFC7758"/>
    <w:rsid w:val="FEFD8690"/>
    <w:rsid w:val="FF19A27D"/>
    <w:rsid w:val="FF3A6AEF"/>
    <w:rsid w:val="FF4B82F8"/>
    <w:rsid w:val="FF73D0EA"/>
    <w:rsid w:val="FFB97BCB"/>
    <w:rsid w:val="FFBCEECF"/>
    <w:rsid w:val="FFBE3C0F"/>
    <w:rsid w:val="FFBFCBE2"/>
    <w:rsid w:val="FFDFC0ED"/>
    <w:rsid w:val="FFE6D275"/>
    <w:rsid w:val="FFF63777"/>
    <w:rsid w:val="FFF9F88E"/>
    <w:rsid w:val="FFFAA4D9"/>
    <w:rsid w:val="FFFAD66D"/>
    <w:rsid w:val="FFFBDEA3"/>
    <w:rsid w:val="FFFDACD8"/>
    <w:rsid w:val="FFFF5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0"/>
    <w:pPr>
      <w:spacing w:line="560" w:lineRule="exact"/>
    </w:pPr>
    <w:rPr>
      <w:sz w:val="28"/>
    </w:rPr>
  </w:style>
  <w:style w:type="paragraph" w:styleId="5">
    <w:name w:val="Body Text Indent"/>
    <w:basedOn w:val="1"/>
    <w:link w:val="25"/>
    <w:semiHidden/>
    <w:unhideWhenUsed/>
    <w:qFormat/>
    <w:uiPriority w:val="99"/>
    <w:pPr>
      <w:spacing w:after="120"/>
      <w:ind w:left="420" w:leftChars="200"/>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Date"/>
    <w:basedOn w:val="1"/>
    <w:next w:val="1"/>
    <w:link w:val="22"/>
    <w:qFormat/>
    <w:uiPriority w:val="0"/>
    <w:rPr>
      <w:rFonts w:eastAsia="楷体_GB2312"/>
      <w:kern w:val="4"/>
      <w:sz w:val="32"/>
      <w:szCs w:val="20"/>
    </w:rPr>
  </w:style>
  <w:style w:type="paragraph" w:styleId="8">
    <w:name w:val="footer"/>
    <w:basedOn w:val="1"/>
    <w:link w:val="23"/>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1">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2"/>
    <w:basedOn w:val="5"/>
    <w:link w:val="26"/>
    <w:semiHidden/>
    <w:unhideWhenUsed/>
    <w:qFormat/>
    <w:uiPriority w:val="99"/>
    <w:pPr>
      <w:ind w:firstLine="420" w:firstLineChars="200"/>
    </w:p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customStyle="1" w:styleId="18">
    <w:name w:val="标题 1 Char"/>
    <w:basedOn w:val="15"/>
    <w:link w:val="3"/>
    <w:qFormat/>
    <w:uiPriority w:val="9"/>
    <w:rPr>
      <w:rFonts w:ascii="Times New Roman" w:hAnsi="Times New Roman" w:eastAsia="宋体" w:cs="Times New Roman"/>
      <w:b/>
      <w:bCs/>
      <w:kern w:val="44"/>
      <w:sz w:val="44"/>
      <w:szCs w:val="44"/>
    </w:rPr>
  </w:style>
  <w:style w:type="character" w:customStyle="1" w:styleId="19">
    <w:name w:val="标题 2 Char"/>
    <w:basedOn w:val="15"/>
    <w:link w:val="4"/>
    <w:qFormat/>
    <w:uiPriority w:val="9"/>
    <w:rPr>
      <w:rFonts w:asciiTheme="majorHAnsi" w:hAnsiTheme="majorHAnsi" w:eastAsiaTheme="majorEastAsia" w:cstheme="majorBidi"/>
      <w:b/>
      <w:bCs/>
      <w:sz w:val="32"/>
      <w:szCs w:val="32"/>
    </w:rPr>
  </w:style>
  <w:style w:type="character" w:customStyle="1" w:styleId="20">
    <w:name w:val="页眉 Char"/>
    <w:link w:val="9"/>
    <w:qFormat/>
    <w:uiPriority w:val="0"/>
    <w:rPr>
      <w:rFonts w:ascii="Times New Roman" w:hAnsi="Times New Roman" w:eastAsia="宋体" w:cs="Times New Roman"/>
      <w:kern w:val="2"/>
      <w:sz w:val="18"/>
      <w:szCs w:val="24"/>
    </w:rPr>
  </w:style>
  <w:style w:type="character" w:customStyle="1" w:styleId="21">
    <w:name w:val="正文文本 Char"/>
    <w:basedOn w:val="15"/>
    <w:link w:val="2"/>
    <w:qFormat/>
    <w:uiPriority w:val="0"/>
    <w:rPr>
      <w:rFonts w:ascii="Times New Roman" w:hAnsi="Times New Roman" w:eastAsia="宋体" w:cs="Times New Roman"/>
      <w:sz w:val="28"/>
      <w:szCs w:val="24"/>
    </w:rPr>
  </w:style>
  <w:style w:type="character" w:customStyle="1" w:styleId="22">
    <w:name w:val="日期 Char"/>
    <w:basedOn w:val="15"/>
    <w:link w:val="7"/>
    <w:qFormat/>
    <w:uiPriority w:val="0"/>
    <w:rPr>
      <w:rFonts w:ascii="Times New Roman" w:hAnsi="Times New Roman" w:eastAsia="楷体_GB2312" w:cs="Times New Roman"/>
      <w:kern w:val="4"/>
      <w:sz w:val="32"/>
      <w:szCs w:val="20"/>
    </w:rPr>
  </w:style>
  <w:style w:type="character" w:customStyle="1" w:styleId="23">
    <w:name w:val="页脚 Char"/>
    <w:basedOn w:val="15"/>
    <w:link w:val="8"/>
    <w:qFormat/>
    <w:uiPriority w:val="0"/>
    <w:rPr>
      <w:rFonts w:ascii="Times New Roman" w:hAnsi="Times New Roman" w:eastAsia="宋体" w:cs="Times New Roman"/>
      <w:sz w:val="18"/>
      <w:szCs w:val="18"/>
    </w:rPr>
  </w:style>
  <w:style w:type="paragraph" w:customStyle="1" w:styleId="24">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5">
    <w:name w:val="正文文本缩进 Char"/>
    <w:basedOn w:val="15"/>
    <w:link w:val="5"/>
    <w:semiHidden/>
    <w:qFormat/>
    <w:uiPriority w:val="99"/>
    <w:rPr>
      <w:rFonts w:ascii="Times New Roman" w:hAnsi="Times New Roman" w:eastAsia="宋体" w:cs="Times New Roman"/>
      <w:kern w:val="2"/>
      <w:sz w:val="21"/>
      <w:szCs w:val="24"/>
    </w:rPr>
  </w:style>
  <w:style w:type="character" w:customStyle="1" w:styleId="26">
    <w:name w:val="正文首行缩进 2 Char"/>
    <w:basedOn w:val="25"/>
    <w:link w:val="13"/>
    <w:semiHidden/>
    <w:qFormat/>
    <w:uiPriority w:val="99"/>
    <w:rPr>
      <w:rFonts w:ascii="Times New Roman" w:hAnsi="Times New Roman" w:eastAsia="宋体" w:cs="Times New Roman"/>
      <w:kern w:val="2"/>
      <w:sz w:val="21"/>
      <w:szCs w:val="24"/>
    </w:rPr>
  </w:style>
  <w:style w:type="paragraph" w:customStyle="1" w:styleId="27">
    <w:name w:val="默认段落"/>
    <w:basedOn w:val="1"/>
    <w:qFormat/>
    <w:uiPriority w:val="0"/>
    <w:pPr>
      <w:adjustRightInd w:val="0"/>
      <w:snapToGrid w:val="0"/>
      <w:spacing w:line="360" w:lineRule="auto"/>
    </w:pPr>
    <w:rPr>
      <w:sz w:val="24"/>
    </w:rPr>
  </w:style>
  <w:style w:type="paragraph" w:customStyle="1" w:styleId="28">
    <w:name w:val="表格内容"/>
    <w:basedOn w:val="1"/>
    <w:next w:val="1"/>
    <w:qFormat/>
    <w:uiPriority w:val="0"/>
    <w:pPr>
      <w:adjustRightInd w:val="0"/>
      <w:snapToGrid w:val="0"/>
      <w:jc w:val="center"/>
    </w:pPr>
    <w:rPr>
      <w:rFonts w:eastAsia="仿宋_GB2312"/>
      <w:szCs w:val="21"/>
    </w:rPr>
  </w:style>
  <w:style w:type="paragraph" w:customStyle="1" w:styleId="29">
    <w:name w:val="AAA 正文"/>
    <w:next w:val="1"/>
    <w:qFormat/>
    <w:uiPriority w:val="0"/>
    <w:pPr>
      <w:adjustRightInd w:val="0"/>
      <w:snapToGrid w:val="0"/>
      <w:spacing w:line="560" w:lineRule="exact"/>
      <w:ind w:firstLine="640" w:firstLineChars="200"/>
      <w:jc w:val="both"/>
    </w:pP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3710</Words>
  <Characters>3762</Characters>
  <Lines>96</Lines>
  <Paragraphs>27</Paragraphs>
  <TotalTime>0</TotalTime>
  <ScaleCrop>false</ScaleCrop>
  <LinksUpToDate>false</LinksUpToDate>
  <CharactersWithSpaces>3762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2024-05-06T13:13:00Z</dcterms:created>
  <dc:creator>Kevin Lenovo</dc:creator>
  <cp:lastModifiedBy>Rapier</cp:lastModifiedBy>
  <cp:lastPrinted>2026-03-18T12:54:00Z</cp:lastPrinted>
  <dcterms:modified xsi:type="dcterms:W3CDTF">2026-06-25T08:59:57Z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eyJoZGlkIjoiZTk4ODZhYTZjZDY5N2EwMTFlZjE3MWJiNzVlOGE4N2YiLCJ1c2VySWQiOiIxMDE4MDI1MDEyIn0=</vt:lpwstr>
  </property>
  <property fmtid="{D5CDD505-2E9C-101B-9397-08002B2CF9AE}" pid="4" name="ICV">
    <vt:lpwstr>D325A77AC5914C509FA7380A7C340B02_12</vt:lpwstr>
  </property>
</Properties>
</file>